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7A36E" w14:textId="139BD11C"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105</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126758">
        <w:rPr>
          <w:sz w:val="32"/>
          <w:szCs w:val="32"/>
        </w:rPr>
        <w:t>9</w:t>
      </w:r>
      <w:r w:rsidR="00344891">
        <w:rPr>
          <w:sz w:val="32"/>
          <w:szCs w:val="32"/>
        </w:rPr>
        <w:t>00741</w:t>
      </w:r>
    </w:p>
    <w:p w14:paraId="7165994F" w14:textId="77777777" w:rsidR="00E90E49" w:rsidRPr="00CE0424" w:rsidRDefault="00126758" w:rsidP="00311702">
      <w:pPr>
        <w:pStyle w:val="3GPPHeader"/>
      </w:pPr>
      <w:r w:rsidRPr="00126758">
        <w:t>Athens, Greece, 25 Feb – 1 Mar 201</w:t>
      </w:r>
      <w:r>
        <w:t>9</w:t>
      </w:r>
    </w:p>
    <w:p w14:paraId="61B7708C" w14:textId="77777777" w:rsidR="00E90E49" w:rsidRPr="00CE0424" w:rsidRDefault="00E90E49" w:rsidP="00357380">
      <w:pPr>
        <w:pStyle w:val="3GPPHeader"/>
      </w:pPr>
    </w:p>
    <w:p w14:paraId="556586A5"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40E59">
        <w:rPr>
          <w:sz w:val="22"/>
          <w:szCs w:val="22"/>
        </w:rPr>
        <w:t>12.1.7</w:t>
      </w:r>
    </w:p>
    <w:p w14:paraId="32EB55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35A594" w14:textId="3AB60677" w:rsidR="00E90E49" w:rsidRPr="00CE0424" w:rsidRDefault="003D3C45" w:rsidP="00311702">
      <w:pPr>
        <w:pStyle w:val="3GPPHeader"/>
        <w:rPr>
          <w:sz w:val="22"/>
          <w:szCs w:val="22"/>
        </w:rPr>
      </w:pPr>
      <w:r>
        <w:rPr>
          <w:sz w:val="22"/>
          <w:szCs w:val="22"/>
        </w:rPr>
        <w:t>Title:</w:t>
      </w:r>
      <w:r w:rsidR="00E90E49" w:rsidRPr="00CE0424">
        <w:rPr>
          <w:sz w:val="22"/>
          <w:szCs w:val="22"/>
        </w:rPr>
        <w:tab/>
      </w:r>
      <w:r w:rsidR="00D40E59" w:rsidRPr="00D40E59">
        <w:rPr>
          <w:sz w:val="22"/>
          <w:szCs w:val="22"/>
        </w:rPr>
        <w:t xml:space="preserve">MPDCCH performance improvement </w:t>
      </w:r>
      <w:r w:rsidR="00344891">
        <w:rPr>
          <w:sz w:val="22"/>
          <w:szCs w:val="22"/>
        </w:rPr>
        <w:t>for</w:t>
      </w:r>
      <w:r w:rsidR="00344891" w:rsidRPr="00D40E59">
        <w:rPr>
          <w:sz w:val="22"/>
          <w:szCs w:val="22"/>
        </w:rPr>
        <w:t xml:space="preserve"> </w:t>
      </w:r>
      <w:r w:rsidR="00D40E59" w:rsidRPr="00D40E59">
        <w:rPr>
          <w:sz w:val="22"/>
          <w:szCs w:val="22"/>
        </w:rPr>
        <w:t>LTE-M</w:t>
      </w:r>
    </w:p>
    <w:p w14:paraId="6A1DD05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0E59">
        <w:rPr>
          <w:sz w:val="22"/>
          <w:szCs w:val="22"/>
        </w:rPr>
        <w:t>Discussion, Decision</w:t>
      </w:r>
    </w:p>
    <w:p w14:paraId="14CF896E" w14:textId="77777777" w:rsidR="00E90E49" w:rsidRPr="00CE0424" w:rsidRDefault="00E90E49" w:rsidP="00E90E49"/>
    <w:p w14:paraId="78D80E49" w14:textId="77777777" w:rsidR="00E90E49" w:rsidRPr="00CE0424" w:rsidRDefault="00230D18" w:rsidP="00CE0424">
      <w:pPr>
        <w:pStyle w:val="Heading1"/>
      </w:pPr>
      <w:r>
        <w:t>1</w:t>
      </w:r>
      <w:r>
        <w:tab/>
      </w:r>
      <w:r w:rsidR="00E90E49" w:rsidRPr="00CE0424">
        <w:t>Introduction</w:t>
      </w:r>
    </w:p>
    <w:p w14:paraId="13A8F1BF" w14:textId="669DB8B6" w:rsidR="00D40E59" w:rsidRPr="0069263B" w:rsidRDefault="00D40E59" w:rsidP="00D40E59">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675557">
        <w:t>[1]</w:t>
      </w:r>
      <w:r>
        <w:fldChar w:fldCharType="end"/>
      </w:r>
      <w:r>
        <w:t xml:space="preserve"> has the following objectives on stand-alone deployment for LTE-MTC:</w:t>
      </w:r>
    </w:p>
    <w:tbl>
      <w:tblPr>
        <w:tblStyle w:val="TableGrid"/>
        <w:tblW w:w="0" w:type="auto"/>
        <w:tblLook w:val="04A0" w:firstRow="1" w:lastRow="0" w:firstColumn="1" w:lastColumn="0" w:noHBand="0" w:noVBand="1"/>
      </w:tblPr>
      <w:tblGrid>
        <w:gridCol w:w="9629"/>
      </w:tblGrid>
      <w:tr w:rsidR="00D40E59" w:rsidRPr="00150D8F" w14:paraId="009C180D" w14:textId="77777777" w:rsidTr="001E7E0D">
        <w:tc>
          <w:tcPr>
            <w:tcW w:w="9629" w:type="dxa"/>
          </w:tcPr>
          <w:p w14:paraId="534EDD2A" w14:textId="77777777" w:rsidR="00D40E59" w:rsidRPr="00150D8F" w:rsidRDefault="00D40E59" w:rsidP="001E7E0D">
            <w:pPr>
              <w:spacing w:after="0"/>
              <w:rPr>
                <w:b/>
                <w:bCs/>
              </w:rPr>
            </w:pPr>
            <w:r w:rsidRPr="00150D8F">
              <w:rPr>
                <w:b/>
                <w:bCs/>
              </w:rPr>
              <w:t>Improved DL transmission efficiency and/or UE power consumption:</w:t>
            </w:r>
          </w:p>
          <w:p w14:paraId="1387779E" w14:textId="77777777" w:rsidR="00D40E59" w:rsidRPr="00150D8F" w:rsidRDefault="00D40E59" w:rsidP="001E7E0D">
            <w:pPr>
              <w:numPr>
                <w:ilvl w:val="0"/>
                <w:numId w:val="23"/>
              </w:numPr>
              <w:overflowPunct/>
              <w:autoSpaceDE/>
              <w:autoSpaceDN/>
              <w:adjustRightInd/>
              <w:spacing w:after="0" w:line="259" w:lineRule="auto"/>
              <w:textAlignment w:val="auto"/>
            </w:pPr>
            <w:bookmarkStart w:id="1" w:name="_Hlk515907705"/>
            <w:r w:rsidRPr="00CD2EF6">
              <w:t>[…]</w:t>
            </w:r>
          </w:p>
          <w:bookmarkEnd w:id="1"/>
          <w:p w14:paraId="4F049654" w14:textId="77777777" w:rsidR="00D40E59" w:rsidRPr="00150D8F" w:rsidRDefault="00D40E59" w:rsidP="001E7E0D">
            <w:pPr>
              <w:numPr>
                <w:ilvl w:val="0"/>
                <w:numId w:val="23"/>
              </w:numPr>
              <w:overflowPunct/>
              <w:autoSpaceDE/>
              <w:autoSpaceDN/>
              <w:adjustRightInd/>
              <w:spacing w:after="0" w:line="259" w:lineRule="auto"/>
              <w:textAlignment w:val="auto"/>
            </w:pPr>
            <w:r w:rsidRPr="00CD2EF6">
              <w:t>Specify MPDCCH performance improvement by using CRS at least for connected mode [RAN1, RAN2, RAN4]</w:t>
            </w:r>
          </w:p>
          <w:p w14:paraId="7E07FB9D" w14:textId="77777777" w:rsidR="00D40E59" w:rsidRPr="00150D8F" w:rsidRDefault="00D40E59" w:rsidP="001E7E0D">
            <w:pPr>
              <w:numPr>
                <w:ilvl w:val="0"/>
                <w:numId w:val="23"/>
              </w:numPr>
              <w:overflowPunct/>
              <w:autoSpaceDE/>
              <w:autoSpaceDN/>
              <w:adjustRightInd/>
              <w:spacing w:after="0" w:line="259" w:lineRule="auto"/>
              <w:textAlignment w:val="auto"/>
            </w:pPr>
            <w:r w:rsidRPr="00CD2EF6">
              <w:t>[…]</w:t>
            </w:r>
          </w:p>
          <w:p w14:paraId="134CB3D8" w14:textId="77777777" w:rsidR="00D40E59" w:rsidRPr="00150D8F" w:rsidRDefault="00D40E59" w:rsidP="001E7E0D">
            <w:pPr>
              <w:pStyle w:val="BodyText"/>
            </w:pPr>
          </w:p>
        </w:tc>
      </w:tr>
    </w:tbl>
    <w:p w14:paraId="7F534F22" w14:textId="77777777" w:rsidR="00D40E59" w:rsidRPr="00150D8F" w:rsidRDefault="00D40E59" w:rsidP="00D40E59">
      <w:pPr>
        <w:pStyle w:val="BodyText"/>
      </w:pPr>
    </w:p>
    <w:p w14:paraId="3A0FD632" w14:textId="68AF16BD" w:rsidR="00D40E59" w:rsidRDefault="00D40E59" w:rsidP="003D5FB7">
      <w:pPr>
        <w:pStyle w:val="BodyText"/>
      </w:pPr>
      <w:r>
        <w:t xml:space="preserve">RAN1 started the discussion on this objective </w:t>
      </w:r>
      <w:r w:rsidRPr="00F67A42">
        <w:t>in RAN1#94 and</w:t>
      </w:r>
      <w:r>
        <w:t xml:space="preserve"> in subsequent meetings (</w:t>
      </w:r>
      <w:r w:rsidRPr="00F67A42">
        <w:t>RAN1#94bis</w:t>
      </w:r>
      <w:r>
        <w:t xml:space="preserve"> and RAN1#95) reached the following agreements relevant to RAN2 </w:t>
      </w:r>
      <w:r>
        <w:fldChar w:fldCharType="begin"/>
      </w:r>
      <w:r>
        <w:instrText xml:space="preserve"> REF _Ref338342 \r \h </w:instrText>
      </w:r>
      <w:r>
        <w:fldChar w:fldCharType="separate"/>
      </w:r>
      <w:r w:rsidR="00675557">
        <w:t>[2]</w:t>
      </w:r>
      <w:r>
        <w:fldChar w:fldCharType="end"/>
      </w:r>
      <w:r>
        <w:t xml:space="preserve">: </w:t>
      </w:r>
    </w:p>
    <w:tbl>
      <w:tblPr>
        <w:tblStyle w:val="TableGrid"/>
        <w:tblW w:w="0" w:type="auto"/>
        <w:tblLook w:val="04A0" w:firstRow="1" w:lastRow="0" w:firstColumn="1" w:lastColumn="0" w:noHBand="0" w:noVBand="1"/>
      </w:tblPr>
      <w:tblGrid>
        <w:gridCol w:w="9629"/>
      </w:tblGrid>
      <w:tr w:rsidR="00D40E59" w14:paraId="104D44ED" w14:textId="77777777" w:rsidTr="001E7E0D">
        <w:tc>
          <w:tcPr>
            <w:tcW w:w="9629" w:type="dxa"/>
          </w:tcPr>
          <w:p w14:paraId="0C991183" w14:textId="77777777" w:rsidR="00D40E59" w:rsidRPr="001E7E0D" w:rsidRDefault="00D40E59" w:rsidP="001E7E0D">
            <w:pPr>
              <w:overflowPunct/>
              <w:autoSpaceDE/>
              <w:autoSpaceDN/>
              <w:adjustRightInd/>
              <w:spacing w:after="0"/>
              <w:textAlignment w:val="auto"/>
              <w:rPr>
                <w:rFonts w:ascii="Times" w:eastAsia="Batang" w:hAnsi="Times"/>
                <w:b/>
                <w:bCs/>
                <w:szCs w:val="20"/>
                <w:lang w:eastAsia="x-none"/>
              </w:rPr>
            </w:pPr>
            <w:r w:rsidRPr="001E7E0D">
              <w:rPr>
                <w:rFonts w:ascii="Times" w:eastAsia="Batang" w:hAnsi="Times"/>
                <w:b/>
                <w:bCs/>
                <w:lang w:eastAsia="x-none"/>
              </w:rPr>
              <w:t>RAN1#94:</w:t>
            </w:r>
          </w:p>
          <w:p w14:paraId="67417DCB" w14:textId="77777777" w:rsidR="00D40E59" w:rsidRDefault="00D40E59" w:rsidP="001E7E0D">
            <w:pPr>
              <w:overflowPunct/>
              <w:autoSpaceDE/>
              <w:autoSpaceDN/>
              <w:adjustRightInd/>
              <w:spacing w:after="0"/>
              <w:textAlignment w:val="auto"/>
              <w:rPr>
                <w:rFonts w:ascii="Times" w:eastAsia="Batang" w:hAnsi="Times"/>
                <w:b/>
                <w:bCs/>
                <w:szCs w:val="20"/>
                <w:highlight w:val="green"/>
                <w:lang w:eastAsia="x-none"/>
              </w:rPr>
            </w:pPr>
          </w:p>
          <w:p w14:paraId="5683BF38" w14:textId="77777777" w:rsidR="00D40E59" w:rsidRDefault="00D40E59" w:rsidP="001E7E0D">
            <w:pPr>
              <w:rPr>
                <w:lang w:eastAsia="x-none"/>
              </w:rPr>
            </w:pPr>
            <w:r>
              <w:rPr>
                <w:b/>
                <w:highlight w:val="green"/>
                <w:lang w:eastAsia="x-none"/>
              </w:rPr>
              <w:t>Agreement</w:t>
            </w:r>
            <w:r>
              <w:rPr>
                <w:b/>
                <w:highlight w:val="green"/>
                <w:lang w:eastAsia="x-none"/>
              </w:rPr>
              <w:br/>
            </w:r>
            <w:r>
              <w:rPr>
                <w:rFonts w:eastAsia="SimSun"/>
                <w:lang w:eastAsia="zh-CN"/>
              </w:rPr>
              <w:t>CRS for improving channel estimation on USS MPDCCH is supported</w:t>
            </w:r>
          </w:p>
          <w:p w14:paraId="174BA575" w14:textId="77777777" w:rsidR="00D40E59" w:rsidRDefault="00D40E59" w:rsidP="001E7E0D">
            <w:pPr>
              <w:rPr>
                <w:lang w:eastAsia="x-none"/>
              </w:rPr>
            </w:pPr>
            <w:bookmarkStart w:id="2" w:name="_Toc521455643"/>
            <w:r>
              <w:rPr>
                <w:b/>
                <w:highlight w:val="green"/>
              </w:rPr>
              <w:t>Agreement</w:t>
            </w:r>
            <w:r>
              <w:rPr>
                <w:b/>
                <w:highlight w:val="green"/>
              </w:rPr>
              <w:br/>
            </w:r>
            <w:r>
              <w:t>The relation between the MPDCCH DMRS and CRS is defined for enabling improved channel estimation.</w:t>
            </w:r>
            <w:bookmarkEnd w:id="2"/>
            <w:r>
              <w:t xml:space="preserve"> FFS the details on specifying the relation (e.g., whether the ‘definition’ means predefined in specification or done by signalling, relation between the CRS ports and DMRS ports, power offset between DMRS-CRS). </w:t>
            </w:r>
          </w:p>
          <w:p w14:paraId="4C173260" w14:textId="77777777" w:rsidR="00D40E59" w:rsidRDefault="00D40E59" w:rsidP="001E7E0D">
            <w:pPr>
              <w:rPr>
                <w:sz w:val="10"/>
                <w:lang w:eastAsia="x-none"/>
              </w:rPr>
            </w:pPr>
            <w:r>
              <w:rPr>
                <w:b/>
                <w:highlight w:val="green"/>
              </w:rPr>
              <w:t>Agreement</w:t>
            </w:r>
            <w:r>
              <w:rPr>
                <w:b/>
                <w:highlight w:val="green"/>
              </w:rPr>
              <w:br/>
            </w:r>
            <w:r>
              <w:t xml:space="preserve">eNB enables/disables </w:t>
            </w:r>
            <w:r>
              <w:rPr>
                <w:rFonts w:eastAsia="SimSun"/>
                <w:lang w:eastAsia="zh-CN"/>
              </w:rPr>
              <w:t>“CRS for improving channel estimation on MPDCCH” via dedicated or broadcasted RRC signaling. FFS the details on the signaling.</w:t>
            </w:r>
          </w:p>
          <w:p w14:paraId="30F4618C" w14:textId="77777777" w:rsidR="00D40E59" w:rsidRDefault="00D40E59" w:rsidP="001E7E0D">
            <w:pPr>
              <w:rPr>
                <w:rFonts w:ascii="Times" w:eastAsia="Batang" w:hAnsi="Times"/>
                <w:b/>
                <w:bCs/>
                <w:highlight w:val="green"/>
                <w:lang w:eastAsia="x-none"/>
              </w:rPr>
            </w:pPr>
            <w:r>
              <w:rPr>
                <w:b/>
                <w:highlight w:val="green"/>
              </w:rPr>
              <w:t xml:space="preserve">Agreement </w:t>
            </w:r>
            <w:r>
              <w:rPr>
                <w:b/>
                <w:highlight w:val="green"/>
              </w:rPr>
              <w:br/>
            </w:r>
            <w:r>
              <w:rPr>
                <w:rFonts w:eastAsia="SimSun"/>
                <w:lang w:eastAsia="zh-CN"/>
              </w:rPr>
              <w:t>CRS for improving channel estimation on Type0-MPDCCH CSS MPDCCH is supported.</w:t>
            </w:r>
          </w:p>
          <w:p w14:paraId="2A4EF514" w14:textId="77777777" w:rsidR="00D40E59" w:rsidRPr="00935A63" w:rsidRDefault="00D40E59" w:rsidP="001E7E0D">
            <w:pPr>
              <w:overflowPunct/>
              <w:autoSpaceDE/>
              <w:autoSpaceDN/>
              <w:adjustRightInd/>
              <w:spacing w:after="0"/>
              <w:textAlignment w:val="auto"/>
              <w:rPr>
                <w:rFonts w:ascii="Times" w:eastAsia="Batang" w:hAnsi="Times"/>
                <w:b/>
                <w:bCs/>
                <w:szCs w:val="20"/>
                <w:lang w:eastAsia="x-none"/>
              </w:rPr>
            </w:pPr>
            <w:r w:rsidRPr="00935A63">
              <w:rPr>
                <w:rFonts w:ascii="Times" w:eastAsia="Batang" w:hAnsi="Times"/>
                <w:b/>
                <w:bCs/>
                <w:szCs w:val="20"/>
                <w:lang w:eastAsia="x-none"/>
              </w:rPr>
              <w:t>RAN1#94</w:t>
            </w:r>
            <w:r>
              <w:rPr>
                <w:rFonts w:ascii="Times" w:eastAsia="Batang" w:hAnsi="Times"/>
                <w:b/>
                <w:bCs/>
                <w:szCs w:val="20"/>
                <w:lang w:eastAsia="x-none"/>
              </w:rPr>
              <w:t>bis</w:t>
            </w:r>
            <w:r w:rsidRPr="00935A63">
              <w:rPr>
                <w:rFonts w:ascii="Times" w:eastAsia="Batang" w:hAnsi="Times"/>
                <w:b/>
                <w:bCs/>
                <w:szCs w:val="20"/>
                <w:lang w:eastAsia="x-none"/>
              </w:rPr>
              <w:t>:</w:t>
            </w:r>
          </w:p>
          <w:p w14:paraId="321CC31A" w14:textId="77777777" w:rsidR="00D40E59" w:rsidRDefault="00D40E59" w:rsidP="001E7E0D">
            <w:pPr>
              <w:rPr>
                <w:lang w:eastAsia="x-none"/>
              </w:rPr>
            </w:pPr>
            <w:r>
              <w:rPr>
                <w:b/>
                <w:highlight w:val="green"/>
                <w:lang w:eastAsia="x-none"/>
              </w:rPr>
              <w:t>Agreement</w:t>
            </w:r>
            <w:r>
              <w:rPr>
                <w:b/>
                <w:highlight w:val="green"/>
                <w:lang w:eastAsia="x-none"/>
              </w:rPr>
              <w:br/>
            </w:r>
            <w:r>
              <w:rPr>
                <w:rFonts w:eastAsia="SimSun"/>
                <w:lang w:eastAsia="zh-CN"/>
              </w:rPr>
              <w:t>CRS for improving channel estimation on MPDCCH in idle mode</w:t>
            </w:r>
            <w:r>
              <w:t xml:space="preserve"> is supported. FFS the details.</w:t>
            </w:r>
          </w:p>
          <w:p w14:paraId="14759730" w14:textId="77777777" w:rsidR="00D40E59" w:rsidRDefault="00D40E59" w:rsidP="001E7E0D">
            <w:r>
              <w:rPr>
                <w:b/>
                <w:iCs/>
                <w:highlight w:val="green"/>
              </w:rPr>
              <w:t xml:space="preserve">Agreement </w:t>
            </w:r>
            <w:r>
              <w:rPr>
                <w:b/>
                <w:iCs/>
                <w:highlight w:val="green"/>
              </w:rPr>
              <w:br/>
            </w:r>
            <w:r>
              <w:rPr>
                <w:iCs/>
              </w:rPr>
              <w:t>For localized MPDCCH, the following mappings are supported between CRS and DMRS:</w:t>
            </w:r>
          </w:p>
          <w:p w14:paraId="7E35BEA3" w14:textId="77777777" w:rsidR="00D40E59" w:rsidRDefault="00D40E59" w:rsidP="00D40E59">
            <w:pPr>
              <w:numPr>
                <w:ilvl w:val="0"/>
                <w:numId w:val="26"/>
              </w:numPr>
              <w:overflowPunct/>
              <w:autoSpaceDE/>
              <w:autoSpaceDN/>
              <w:adjustRightInd/>
              <w:spacing w:after="0"/>
              <w:ind w:left="1440"/>
              <w:textAlignment w:val="auto"/>
              <w:rPr>
                <w:rFonts w:cs="Arial"/>
                <w:lang w:val="en-US"/>
              </w:rPr>
            </w:pPr>
            <w:r>
              <w:rPr>
                <w:rFonts w:cs="Arial"/>
                <w:lang w:val="en-US"/>
              </w:rPr>
              <w:t>Predefined mapping</w:t>
            </w:r>
          </w:p>
          <w:p w14:paraId="6EDF67E0" w14:textId="77777777" w:rsidR="00D40E59" w:rsidRDefault="00D40E59" w:rsidP="00D40E59">
            <w:pPr>
              <w:numPr>
                <w:ilvl w:val="0"/>
                <w:numId w:val="26"/>
              </w:numPr>
              <w:overflowPunct/>
              <w:autoSpaceDE/>
              <w:autoSpaceDN/>
              <w:adjustRightInd/>
              <w:spacing w:after="0"/>
              <w:ind w:left="1440"/>
              <w:textAlignment w:val="auto"/>
              <w:rPr>
                <w:rFonts w:cs="Arial"/>
                <w:lang w:val="en-US"/>
              </w:rPr>
            </w:pPr>
            <w:r>
              <w:rPr>
                <w:rFonts w:cs="Arial"/>
                <w:lang w:val="en-US"/>
              </w:rPr>
              <w:lastRenderedPageBreak/>
              <w:t>Mapping based on CSI report</w:t>
            </w:r>
          </w:p>
          <w:p w14:paraId="0BA0F58A" w14:textId="77777777" w:rsidR="00D40E59" w:rsidRDefault="00D40E59" w:rsidP="001E7E0D">
            <w:pPr>
              <w:rPr>
                <w:lang w:val="en-GB"/>
              </w:rPr>
            </w:pPr>
            <w:r>
              <w:rPr>
                <w:iCs/>
              </w:rPr>
              <w:t>FFS the details.</w:t>
            </w:r>
          </w:p>
          <w:p w14:paraId="38F857AB" w14:textId="77777777" w:rsidR="00D40E59" w:rsidRDefault="00D40E59" w:rsidP="001E7E0D">
            <w:pPr>
              <w:rPr>
                <w:szCs w:val="20"/>
              </w:rPr>
            </w:pPr>
            <w:r>
              <w:rPr>
                <w:b/>
                <w:szCs w:val="20"/>
                <w:highlight w:val="green"/>
              </w:rPr>
              <w:t>Agreement</w:t>
            </w:r>
            <w:r>
              <w:rPr>
                <w:b/>
                <w:szCs w:val="20"/>
                <w:highlight w:val="green"/>
              </w:rPr>
              <w:br/>
            </w:r>
            <w:r>
              <w:rPr>
                <w:szCs w:val="20"/>
              </w:rPr>
              <w:t xml:space="preserve">For distributed MPDCCH, mapping between CRS and DMRS is defined in specifications. </w:t>
            </w:r>
          </w:p>
          <w:p w14:paraId="2A481F3A" w14:textId="77777777" w:rsidR="00D40E59" w:rsidRDefault="00D40E59" w:rsidP="00D40E59">
            <w:pPr>
              <w:numPr>
                <w:ilvl w:val="0"/>
                <w:numId w:val="26"/>
              </w:numPr>
              <w:overflowPunct/>
              <w:autoSpaceDE/>
              <w:autoSpaceDN/>
              <w:adjustRightInd/>
              <w:spacing w:after="0"/>
              <w:ind w:left="1440"/>
              <w:textAlignment w:val="auto"/>
              <w:rPr>
                <w:rFonts w:cs="Arial"/>
                <w:szCs w:val="24"/>
                <w:lang w:val="en-US"/>
              </w:rPr>
            </w:pPr>
            <w:r>
              <w:rPr>
                <w:rFonts w:cs="Arial"/>
                <w:lang w:val="en-US"/>
              </w:rPr>
              <w:t>FFS the details (e.g. number of PRBs over which mapping applies, fixed or configurable)</w:t>
            </w:r>
          </w:p>
          <w:p w14:paraId="2BE2C153" w14:textId="77777777" w:rsidR="00D40E59" w:rsidRDefault="00D40E59" w:rsidP="001E7E0D">
            <w:pPr>
              <w:rPr>
                <w:szCs w:val="20"/>
                <w:lang w:val="en-GB" w:eastAsia="x-none"/>
              </w:rPr>
            </w:pPr>
          </w:p>
          <w:p w14:paraId="351F4B0B" w14:textId="77777777" w:rsidR="00D40E59" w:rsidRDefault="00D40E59" w:rsidP="001E7E0D">
            <w:pPr>
              <w:rPr>
                <w:szCs w:val="20"/>
              </w:rPr>
            </w:pPr>
            <w:r>
              <w:rPr>
                <w:b/>
                <w:szCs w:val="20"/>
                <w:highlight w:val="green"/>
                <w:lang w:eastAsia="x-none"/>
              </w:rPr>
              <w:t>Agreement</w:t>
            </w:r>
            <w:r>
              <w:rPr>
                <w:b/>
                <w:szCs w:val="20"/>
                <w:highlight w:val="green"/>
                <w:lang w:eastAsia="x-none"/>
              </w:rPr>
              <w:br/>
            </w:r>
            <w:r>
              <w:rPr>
                <w:szCs w:val="20"/>
              </w:rPr>
              <w:t>Power offset between CRS and DMRS antenna ports of MPDCCH is signaled by eNB. FFS the signaling details (e.g. provisioning for default power offset value).</w:t>
            </w:r>
          </w:p>
          <w:p w14:paraId="0C8EC030" w14:textId="77777777" w:rsidR="00D40E59" w:rsidRPr="00935A63" w:rsidRDefault="00D40E59" w:rsidP="001E7E0D">
            <w:pPr>
              <w:overflowPunct/>
              <w:autoSpaceDE/>
              <w:autoSpaceDN/>
              <w:adjustRightInd/>
              <w:spacing w:after="0"/>
              <w:textAlignment w:val="auto"/>
              <w:rPr>
                <w:rFonts w:ascii="Times" w:eastAsia="Batang" w:hAnsi="Times"/>
                <w:b/>
                <w:bCs/>
                <w:szCs w:val="20"/>
                <w:lang w:eastAsia="x-none"/>
              </w:rPr>
            </w:pPr>
            <w:r w:rsidRPr="00935A63">
              <w:rPr>
                <w:rFonts w:ascii="Times" w:eastAsia="Batang" w:hAnsi="Times"/>
                <w:b/>
                <w:bCs/>
                <w:szCs w:val="20"/>
                <w:lang w:eastAsia="x-none"/>
              </w:rPr>
              <w:t>RAN1#</w:t>
            </w:r>
            <w:r>
              <w:rPr>
                <w:rFonts w:ascii="Times" w:eastAsia="Batang" w:hAnsi="Times"/>
                <w:b/>
                <w:bCs/>
                <w:szCs w:val="20"/>
                <w:lang w:eastAsia="x-none"/>
              </w:rPr>
              <w:t>95</w:t>
            </w:r>
            <w:r w:rsidRPr="00935A63">
              <w:rPr>
                <w:rFonts w:ascii="Times" w:eastAsia="Batang" w:hAnsi="Times"/>
                <w:b/>
                <w:bCs/>
                <w:szCs w:val="20"/>
                <w:lang w:eastAsia="x-none"/>
              </w:rPr>
              <w:t>:</w:t>
            </w:r>
          </w:p>
          <w:p w14:paraId="5B6FA716" w14:textId="77777777" w:rsidR="00D40E59" w:rsidRDefault="00D40E59" w:rsidP="001E7E0D">
            <w:pPr>
              <w:spacing w:line="276" w:lineRule="auto"/>
              <w:rPr>
                <w:szCs w:val="20"/>
              </w:rPr>
            </w:pPr>
            <w:r>
              <w:rPr>
                <w:b/>
                <w:highlight w:val="green"/>
              </w:rPr>
              <w:t xml:space="preserve">Agreement </w:t>
            </w:r>
            <w:r>
              <w:rPr>
                <w:b/>
                <w:highlight w:val="green"/>
              </w:rPr>
              <w:br/>
            </w:r>
            <w:r>
              <w:rPr>
                <w:szCs w:val="20"/>
              </w:rPr>
              <w:t>For distributed MPDCCH, predefined mapping between CRS ports and MPDCCH DMRS ports is supported.</w:t>
            </w:r>
          </w:p>
          <w:p w14:paraId="6569D2ED" w14:textId="77777777" w:rsidR="00D40E59" w:rsidRDefault="00D40E59" w:rsidP="001E7E0D">
            <w:pPr>
              <w:pStyle w:val="BodyText"/>
              <w:spacing w:after="0"/>
              <w:rPr>
                <w:b/>
                <w:szCs w:val="24"/>
              </w:rPr>
            </w:pPr>
          </w:p>
          <w:p w14:paraId="27CDC96E" w14:textId="77777777" w:rsidR="00D40E59" w:rsidRDefault="00D40E59" w:rsidP="001E7E0D">
            <w:pPr>
              <w:rPr>
                <w:szCs w:val="20"/>
              </w:rPr>
            </w:pPr>
            <w:r>
              <w:rPr>
                <w:b/>
                <w:highlight w:val="green"/>
              </w:rPr>
              <w:t xml:space="preserve">Agreement </w:t>
            </w:r>
            <w:r>
              <w:rPr>
                <w:b/>
                <w:highlight w:val="green"/>
              </w:rPr>
              <w:br/>
            </w:r>
            <w:r>
              <w:rPr>
                <w:szCs w:val="20"/>
              </w:rPr>
              <w:t>For localized/distributed MPDCCH, the predefined mapping between CRS ports and MPDCCH ports is based on precoder cycling across time and frequency domain. FFS the details.</w:t>
            </w:r>
          </w:p>
          <w:p w14:paraId="1CB55A0E" w14:textId="77777777" w:rsidR="00D40E59" w:rsidRDefault="00D40E59" w:rsidP="001E7E0D">
            <w:r>
              <w:rPr>
                <w:b/>
                <w:highlight w:val="green"/>
              </w:rPr>
              <w:t>Agreement</w:t>
            </w:r>
            <w:r>
              <w:rPr>
                <w:b/>
                <w:highlight w:val="green"/>
              </w:rPr>
              <w:br/>
            </w:r>
            <w:r>
              <w:t>Reuse existing LTE Rel-8 codebooks for precoding of MPDCCH is the starting point.</w:t>
            </w:r>
          </w:p>
          <w:p w14:paraId="744C7D6F" w14:textId="77777777" w:rsidR="00D40E59" w:rsidRDefault="00D40E59" w:rsidP="00D40E59">
            <w:pPr>
              <w:numPr>
                <w:ilvl w:val="0"/>
                <w:numId w:val="27"/>
              </w:numPr>
              <w:overflowPunct/>
              <w:autoSpaceDE/>
              <w:autoSpaceDN/>
              <w:adjustRightInd/>
              <w:spacing w:after="0"/>
              <w:textAlignment w:val="auto"/>
              <w:rPr>
                <w:lang w:eastAsia="x-none"/>
              </w:rPr>
            </w:pPr>
            <w:r>
              <w:rPr>
                <w:lang w:eastAsia="x-none"/>
              </w:rPr>
              <w:t>Unless performance gains are idenfied further optimization on top of Rel-8 codebook will not be introduced</w:t>
            </w:r>
          </w:p>
          <w:p w14:paraId="35750DED" w14:textId="77777777" w:rsidR="00D40E59" w:rsidRDefault="00D40E59" w:rsidP="001E7E0D">
            <w:pPr>
              <w:rPr>
                <w:lang w:eastAsia="x-none"/>
              </w:rPr>
            </w:pPr>
          </w:p>
          <w:p w14:paraId="66A407A6" w14:textId="77777777" w:rsidR="00D40E59" w:rsidRDefault="00D40E59" w:rsidP="001E7E0D">
            <w:pPr>
              <w:rPr>
                <w:szCs w:val="20"/>
              </w:rPr>
            </w:pPr>
            <w:r>
              <w:rPr>
                <w:b/>
                <w:highlight w:val="green"/>
              </w:rPr>
              <w:t>Agreement</w:t>
            </w:r>
            <w:r>
              <w:rPr>
                <w:b/>
                <w:highlight w:val="green"/>
              </w:rPr>
              <w:br/>
            </w:r>
            <w:r>
              <w:rPr>
                <w:szCs w:val="20"/>
              </w:rPr>
              <w:t>For UE in Connected/Idle mode, the power offset between CRS and DMRS antenna ports of MPDCCH is indicated by SIB.</w:t>
            </w:r>
          </w:p>
          <w:p w14:paraId="3DC6613E" w14:textId="77777777" w:rsidR="00D40E59" w:rsidRPr="001E7E0D" w:rsidRDefault="00D40E59" w:rsidP="001E7E0D">
            <w:r w:rsidRPr="008A01AB">
              <w:rPr>
                <w:b/>
                <w:highlight w:val="green"/>
              </w:rPr>
              <w:t>Agreement</w:t>
            </w:r>
            <w:r w:rsidRPr="008A01AB">
              <w:rPr>
                <w:b/>
                <w:highlight w:val="green"/>
              </w:rPr>
              <w:br/>
            </w:r>
            <w:r>
              <w:t xml:space="preserve">- </w:t>
            </w:r>
            <w:r w:rsidRPr="008A01AB">
              <w:t>For UE in Idle mode, the configuration of CRS for MPDCCH performance improvement is indicated via SIB/SI. FFS the details of configuration.</w:t>
            </w:r>
            <w:r>
              <w:br/>
              <w:t>- For UE in Connected mode, the configuration of CRS for MPDCCH performance improvement is indicated via UE-specific RRC signalling. FFS the details of configuration.</w:t>
            </w:r>
          </w:p>
          <w:p w14:paraId="7E8D5D9D" w14:textId="77777777" w:rsidR="00D40E59" w:rsidRPr="00E769A5" w:rsidRDefault="00D40E59" w:rsidP="001E7E0D">
            <w:pPr>
              <w:overflowPunct/>
              <w:autoSpaceDE/>
              <w:autoSpaceDN/>
              <w:adjustRightInd/>
              <w:spacing w:after="0"/>
              <w:textAlignment w:val="auto"/>
              <w:rPr>
                <w:rFonts w:ascii="Times" w:eastAsia="Batang" w:hAnsi="Times"/>
                <w:sz w:val="10"/>
                <w:szCs w:val="10"/>
                <w:lang w:eastAsia="x-none"/>
              </w:rPr>
            </w:pPr>
          </w:p>
        </w:tc>
      </w:tr>
    </w:tbl>
    <w:p w14:paraId="7F59F95B" w14:textId="77777777" w:rsidR="00D40E59" w:rsidRDefault="00D40E59" w:rsidP="00D40E59">
      <w:pPr>
        <w:pStyle w:val="BodyText"/>
      </w:pPr>
    </w:p>
    <w:p w14:paraId="39C02047" w14:textId="605A1C4B" w:rsidR="00D40E59" w:rsidRDefault="00D40E59" w:rsidP="003D5FB7">
      <w:pPr>
        <w:pStyle w:val="BodyText"/>
      </w:pPr>
      <w:r w:rsidRPr="00894EE6">
        <w:t>RAN2#103bis</w:t>
      </w:r>
      <w:r>
        <w:t xml:space="preserve"> started the discussion on the feature from RAN2 point of view which continued also in RAN2#104 and reached the following agreements </w:t>
      </w:r>
      <w:r>
        <w:fldChar w:fldCharType="begin"/>
      </w:r>
      <w:r>
        <w:instrText xml:space="preserve"> REF _Ref338351 \r \h </w:instrText>
      </w:r>
      <w:r>
        <w:fldChar w:fldCharType="separate"/>
      </w:r>
      <w:r w:rsidR="00675557">
        <w:t>[3]</w:t>
      </w:r>
      <w:r>
        <w:fldChar w:fldCharType="end"/>
      </w:r>
      <w:r w:rsidRPr="00894EE6">
        <w:t>:</w:t>
      </w:r>
    </w:p>
    <w:tbl>
      <w:tblPr>
        <w:tblStyle w:val="TableGrid"/>
        <w:tblW w:w="0" w:type="auto"/>
        <w:tblLook w:val="04A0" w:firstRow="1" w:lastRow="0" w:firstColumn="1" w:lastColumn="0" w:noHBand="0" w:noVBand="1"/>
      </w:tblPr>
      <w:tblGrid>
        <w:gridCol w:w="9629"/>
      </w:tblGrid>
      <w:tr w:rsidR="00D40E59" w14:paraId="07B6EA4A" w14:textId="77777777" w:rsidTr="001E7E0D">
        <w:tc>
          <w:tcPr>
            <w:tcW w:w="9629" w:type="dxa"/>
          </w:tcPr>
          <w:p w14:paraId="1AA32654" w14:textId="77777777" w:rsidR="00D40E59" w:rsidRDefault="00D40E59" w:rsidP="001E7E0D">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00021287" w14:textId="77777777" w:rsidR="00D40E59" w:rsidRDefault="00D40E59" w:rsidP="00D40E59">
            <w:pPr>
              <w:pStyle w:val="NormalWeb"/>
              <w:numPr>
                <w:ilvl w:val="0"/>
                <w:numId w:val="25"/>
              </w:numPr>
              <w:spacing w:before="0" w:beforeAutospacing="0" w:after="0" w:afterAutospacing="0"/>
              <w:rPr>
                <w:rFonts w:ascii="Arial" w:hAnsi="Arial" w:cs="Arial"/>
                <w:sz w:val="20"/>
                <w:szCs w:val="20"/>
                <w:lang w:val="en-GB"/>
              </w:rPr>
            </w:pPr>
            <w:r>
              <w:rPr>
                <w:rFonts w:ascii="Arial" w:hAnsi="Arial" w:cs="Arial"/>
                <w:sz w:val="20"/>
                <w:szCs w:val="20"/>
                <w:lang w:val="en-GB"/>
              </w:rPr>
              <w:t>eNB enables CRS for improving channel estimation on MPDCCH via broadcasted RRC signalling.</w:t>
            </w:r>
          </w:p>
          <w:p w14:paraId="6A8D6662" w14:textId="77777777" w:rsidR="00D40E59" w:rsidRDefault="00D40E59" w:rsidP="001E7E0D">
            <w:pPr>
              <w:rPr>
                <w:rFonts w:eastAsia="MS Mincho" w:cs="Arial"/>
                <w:sz w:val="20"/>
                <w:szCs w:val="20"/>
                <w:lang w:val="en-US"/>
              </w:rPr>
            </w:pPr>
            <w:r>
              <w:rPr>
                <w:rFonts w:eastAsia="MS Mincho" w:cs="Arial"/>
                <w:highlight w:val="green"/>
                <w:lang w:val="en-US"/>
              </w:rPr>
              <w:t>RAN2#104 agreements:</w:t>
            </w:r>
          </w:p>
          <w:p w14:paraId="4D9DB749" w14:textId="77777777" w:rsidR="00D40E59" w:rsidRPr="001E7E0D" w:rsidRDefault="00D40E59" w:rsidP="00D40E59">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68D529F" w14:textId="77777777" w:rsidR="00D40E59" w:rsidRPr="001E7E0D" w:rsidRDefault="00D40E59" w:rsidP="00D40E59">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66A77533" w14:textId="77777777" w:rsidR="00D40E59" w:rsidRPr="001E7E0D" w:rsidRDefault="00D40E59" w:rsidP="00D40E59">
            <w:pPr>
              <w:pStyle w:val="NormalWeb"/>
              <w:numPr>
                <w:ilvl w:val="0"/>
                <w:numId w:val="24"/>
              </w:numPr>
              <w:spacing w:before="0" w:beforeAutospacing="0" w:after="0" w:afterAutospacing="0"/>
              <w:rPr>
                <w:rFonts w:cs="Arial"/>
                <w:sz w:val="20"/>
                <w:szCs w:val="20"/>
                <w:lang w:val="en-GB"/>
              </w:rPr>
            </w:pPr>
            <w:r w:rsidRPr="001E7E0D">
              <w:rPr>
                <w:rFonts w:ascii="Arial" w:eastAsia="Times New Roman" w:hAnsi="Arial" w:cs="Arial"/>
                <w:sz w:val="20"/>
                <w:szCs w:val="20"/>
                <w:lang w:val="en-GB"/>
              </w:rPr>
              <w:t>It is FFS if enabling/disabling is needed for the UE.</w:t>
            </w:r>
          </w:p>
          <w:p w14:paraId="414824C1" w14:textId="77777777" w:rsidR="00D40E59" w:rsidRPr="00BD3A4C" w:rsidRDefault="00D40E59" w:rsidP="001E7E0D">
            <w:pPr>
              <w:pStyle w:val="NormalWeb"/>
              <w:spacing w:before="0" w:beforeAutospacing="0" w:after="0" w:afterAutospacing="0"/>
              <w:ind w:left="1080"/>
              <w:rPr>
                <w:lang w:val="en-GB"/>
              </w:rPr>
            </w:pPr>
          </w:p>
        </w:tc>
      </w:tr>
    </w:tbl>
    <w:p w14:paraId="0F46DB1F" w14:textId="77777777" w:rsidR="00D40E59" w:rsidRDefault="00D40E59" w:rsidP="00D40E59">
      <w:pPr>
        <w:pStyle w:val="BodyText"/>
      </w:pPr>
    </w:p>
    <w:p w14:paraId="2C50FD9E" w14:textId="77777777" w:rsidR="00477768" w:rsidRPr="00CE0424" w:rsidRDefault="00D40E59" w:rsidP="003D5FB7">
      <w:pPr>
        <w:pStyle w:val="BodyText"/>
      </w:pPr>
      <w:r>
        <w:t>In t</w:t>
      </w:r>
      <w:r w:rsidRPr="00150D8F">
        <w:t xml:space="preserve">his contribution </w:t>
      </w:r>
      <w:r>
        <w:t>we discuss the RAN1 progress and how to proceed from RAN2 point of view.</w:t>
      </w:r>
    </w:p>
    <w:p w14:paraId="3A1E6992" w14:textId="77777777" w:rsidR="004000E8" w:rsidRPr="00CE0424" w:rsidRDefault="00230D18" w:rsidP="00CE0424">
      <w:pPr>
        <w:pStyle w:val="Heading1"/>
      </w:pPr>
      <w:bookmarkStart w:id="3" w:name="_Ref178064866"/>
      <w:r>
        <w:lastRenderedPageBreak/>
        <w:t>2</w:t>
      </w:r>
      <w:r>
        <w:tab/>
      </w:r>
      <w:r w:rsidR="004000E8" w:rsidRPr="00CE0424">
        <w:t>Discussion</w:t>
      </w:r>
      <w:bookmarkEnd w:id="3"/>
    </w:p>
    <w:p w14:paraId="3BC4D158" w14:textId="77777777" w:rsidR="003D5FB7" w:rsidRDefault="003D5FB7" w:rsidP="003D5FB7">
      <w:pPr>
        <w:pStyle w:val="Heading2"/>
      </w:pPr>
      <w:r>
        <w:t>2.1</w:t>
      </w:r>
      <w:r>
        <w:tab/>
      </w:r>
      <w:r w:rsidRPr="003D5FB7">
        <w:t>General</w:t>
      </w:r>
      <w:r>
        <w:t xml:space="preserve"> observations</w:t>
      </w:r>
    </w:p>
    <w:p w14:paraId="089FE581" w14:textId="77777777" w:rsidR="003D5FB7" w:rsidRDefault="003D5FB7" w:rsidP="003D5FB7">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793432BE" w14:textId="77777777" w:rsidR="003D5FB7" w:rsidRPr="00536859" w:rsidRDefault="003D5FB7" w:rsidP="003D5FB7">
      <w:pPr>
        <w:pStyle w:val="BodyText"/>
      </w:pPr>
      <w:r>
        <w:t>This feature aims both idle and connected mode so that UEs can use CRS for improved MPDCCH channel estimation both when they are in connected mode and for example during the RA procedure prior to entering the connected mode.</w:t>
      </w:r>
    </w:p>
    <w:p w14:paraId="628B9BA8" w14:textId="77777777" w:rsidR="003D5FB7" w:rsidRDefault="003D5FB7" w:rsidP="003D5FB7">
      <w:pPr>
        <w:pStyle w:val="Heading2"/>
      </w:pPr>
      <w:r>
        <w:t>2.2</w:t>
      </w:r>
      <w:r>
        <w:tab/>
        <w:t>RAN1 progress</w:t>
      </w:r>
    </w:p>
    <w:p w14:paraId="20DF66F5" w14:textId="77777777" w:rsidR="003D5FB7" w:rsidRDefault="003D5FB7" w:rsidP="003D5FB7">
      <w:pPr>
        <w:pStyle w:val="BodyText"/>
      </w:pPr>
      <w:r>
        <w:t xml:space="preserve">Most of the RAN1 agreements are related to L1 implementation aspects of this feature which are out of the scope of this paper. Few agreements have been made regarding signalling and configuration aspects. </w:t>
      </w:r>
    </w:p>
    <w:p w14:paraId="357D8033" w14:textId="77777777" w:rsidR="003D5FB7" w:rsidRDefault="003D5FB7" w:rsidP="003D5FB7">
      <w:pPr>
        <w:pStyle w:val="BodyText"/>
      </w:pPr>
      <w:r>
        <w:t>According to the RAN1 and RAN2 agreements the following information is broadcasted in SIB2:</w:t>
      </w:r>
    </w:p>
    <w:p w14:paraId="2AABEB09" w14:textId="77777777" w:rsidR="003D5FB7" w:rsidRPr="00911AB1" w:rsidRDefault="003D5FB7" w:rsidP="003D5FB7">
      <w:pPr>
        <w:pStyle w:val="BodyText"/>
        <w:numPr>
          <w:ilvl w:val="0"/>
          <w:numId w:val="28"/>
        </w:numPr>
        <w:rPr>
          <w:lang w:val="x-none"/>
        </w:rPr>
      </w:pPr>
      <w:r w:rsidRPr="00B63B44">
        <w:rPr>
          <w:lang w:val="sv-SE"/>
        </w:rPr>
        <w:t>Enable/disable bit (FFS if the presence of configuration information enables implicitly the feature)</w:t>
      </w:r>
    </w:p>
    <w:p w14:paraId="20648F30" w14:textId="77777777" w:rsidR="003D5FB7" w:rsidRPr="00911AB1" w:rsidRDefault="003D5FB7" w:rsidP="003D5FB7">
      <w:pPr>
        <w:pStyle w:val="BodyText"/>
        <w:numPr>
          <w:ilvl w:val="0"/>
          <w:numId w:val="28"/>
        </w:numPr>
        <w:rPr>
          <w:lang w:val="x-none"/>
        </w:rPr>
      </w:pPr>
      <w:r w:rsidRPr="006653C3">
        <w:rPr>
          <w:lang w:val="en-US"/>
        </w:rPr>
        <w:t>Power offset between CRS and DMRS antenna ports of MPDCCH</w:t>
      </w:r>
      <w:r>
        <w:rPr>
          <w:lang w:val="en-US"/>
        </w:rPr>
        <w:t xml:space="preserve"> in both connected and idle mode</w:t>
      </w:r>
    </w:p>
    <w:p w14:paraId="4CD5F2E3" w14:textId="77777777" w:rsidR="003D5FB7" w:rsidRPr="001E7E0D" w:rsidRDefault="003D5FB7" w:rsidP="003D5FB7">
      <w:pPr>
        <w:pStyle w:val="BodyText"/>
        <w:numPr>
          <w:ilvl w:val="0"/>
          <w:numId w:val="28"/>
        </w:numPr>
      </w:pPr>
      <w:r w:rsidRPr="006653C3">
        <w:rPr>
          <w:lang w:val="en-US"/>
        </w:rPr>
        <w:t>Configuration of CRS for MPDCCH for UEs in idle mode</w:t>
      </w:r>
    </w:p>
    <w:p w14:paraId="46D3CF1F" w14:textId="77777777" w:rsidR="003D5FB7" w:rsidRDefault="003D5FB7" w:rsidP="003D5FB7">
      <w:pPr>
        <w:pStyle w:val="BodyText"/>
      </w:pPr>
      <w:r>
        <w:t>In UE-specific signalling the following information should be included:</w:t>
      </w:r>
    </w:p>
    <w:p w14:paraId="46BDBE3D" w14:textId="77777777" w:rsidR="003D5FB7" w:rsidRPr="00C666FC" w:rsidRDefault="003D5FB7" w:rsidP="003D5FB7">
      <w:pPr>
        <w:pStyle w:val="BodyText"/>
        <w:numPr>
          <w:ilvl w:val="0"/>
          <w:numId w:val="28"/>
        </w:numPr>
      </w:pPr>
      <w:r w:rsidRPr="006653C3">
        <w:rPr>
          <w:lang w:val="en-US"/>
        </w:rPr>
        <w:t xml:space="preserve">Configuration of CRS for MPDCCH for UEs in </w:t>
      </w:r>
      <w:r>
        <w:rPr>
          <w:lang w:val="en-US"/>
        </w:rPr>
        <w:t>connected</w:t>
      </w:r>
      <w:r w:rsidRPr="006653C3">
        <w:rPr>
          <w:lang w:val="en-US"/>
        </w:rPr>
        <w:t xml:space="preserve"> mode</w:t>
      </w:r>
    </w:p>
    <w:p w14:paraId="78380C2A" w14:textId="77777777" w:rsidR="003D5FB7" w:rsidRDefault="003D5FB7" w:rsidP="003D5FB7">
      <w:pPr>
        <w:pStyle w:val="BodyText"/>
      </w:pPr>
      <w:r>
        <w:t xml:space="preserve">Even though precise information on the size of these objects is not defined, it is reasonable to assume that the total number of bits required is in the order of few tens of bits for SIB2 and few bits for UE-specific </w:t>
      </w:r>
      <w:proofErr w:type="spellStart"/>
      <w:r>
        <w:t>signaling</w:t>
      </w:r>
      <w:proofErr w:type="spellEnd"/>
      <w:r>
        <w:t>.</w:t>
      </w:r>
    </w:p>
    <w:p w14:paraId="19379794" w14:textId="77777777" w:rsidR="003D5FB7" w:rsidRDefault="003D5FB7" w:rsidP="003D5FB7">
      <w:pPr>
        <w:pStyle w:val="BodyText"/>
      </w:pPr>
      <w:r>
        <w:t xml:space="preserve">Many general aspects of the feature are still under discussion in RAN1 (i.e. there are many FFSs still being discussed), thus beyond above, there is not much RAN2 should address at this point of time. </w:t>
      </w:r>
    </w:p>
    <w:p w14:paraId="04BEC709" w14:textId="27345038" w:rsidR="003D5FB7" w:rsidRDefault="003D5FB7" w:rsidP="003D5FB7">
      <w:pPr>
        <w:pStyle w:val="Observation"/>
      </w:pPr>
      <w:bookmarkStart w:id="4" w:name="_Toc517009"/>
      <w:bookmarkStart w:id="5" w:name="_Toc885542"/>
      <w:r>
        <w:t>Most signalling and configuration details are still being discussed in RAN1</w:t>
      </w:r>
      <w:bookmarkEnd w:id="4"/>
      <w:r w:rsidR="00230102">
        <w:t>.</w:t>
      </w:r>
      <w:bookmarkEnd w:id="5"/>
    </w:p>
    <w:p w14:paraId="25E65593" w14:textId="7A860117" w:rsidR="003D5FB7" w:rsidRDefault="003D5FB7" w:rsidP="003D5FB7">
      <w:pPr>
        <w:pStyle w:val="Proposal"/>
      </w:pPr>
      <w:bookmarkStart w:id="6" w:name="_Toc517011"/>
      <w:bookmarkStart w:id="7" w:name="_Toc885543"/>
      <w:r>
        <w:t>RAN2 should wait for further progress in RAN1 before specifying further details on the information to be transmitted in the extended messages</w:t>
      </w:r>
      <w:bookmarkStart w:id="8" w:name="_Toc517012"/>
      <w:bookmarkEnd w:id="6"/>
      <w:bookmarkEnd w:id="8"/>
      <w:r w:rsidR="00230102">
        <w:t>.</w:t>
      </w:r>
      <w:bookmarkEnd w:id="7"/>
    </w:p>
    <w:p w14:paraId="106DAFD0" w14:textId="77777777" w:rsidR="003D5FB7" w:rsidRDefault="003D5FB7" w:rsidP="003D5FB7">
      <w:pPr>
        <w:pStyle w:val="Heading2"/>
      </w:pPr>
      <w:r>
        <w:t>2.3</w:t>
      </w:r>
      <w:r>
        <w:tab/>
        <w:t>Configuration aspects</w:t>
      </w:r>
    </w:p>
    <w:p w14:paraId="5AFE7602" w14:textId="1AE24F6C" w:rsidR="003D5FB7" w:rsidRDefault="003D5FB7" w:rsidP="003D5FB7">
      <w:pPr>
        <w:pStyle w:val="BodyText"/>
      </w:pPr>
      <w:r>
        <w:t xml:space="preserve">Currently all the configurations related to MPDCCH are spread into different messages and IEs based on which function is associated with a </w:t>
      </w:r>
      <w:proofErr w:type="gramStart"/>
      <w:r>
        <w:t>particular search</w:t>
      </w:r>
      <w:proofErr w:type="gramEnd"/>
      <w:r>
        <w:t xml:space="preserve"> space as shown in the list below. For simplicity configurations related to SC-MTCH and SC-MCCH are omitted. </w:t>
      </w:r>
      <w:r>
        <w:fldChar w:fldCharType="begin"/>
      </w:r>
      <w:r>
        <w:instrText xml:space="preserve"> REF _Ref516605 \r \h </w:instrText>
      </w:r>
      <w:r>
        <w:fldChar w:fldCharType="separate"/>
      </w:r>
      <w:r w:rsidR="00675557">
        <w:t>[4]</w:t>
      </w:r>
      <w:r>
        <w:fldChar w:fldCharType="end"/>
      </w:r>
    </w:p>
    <w:p w14:paraId="6F021473" w14:textId="77777777" w:rsidR="003D5FB7" w:rsidRDefault="003D5FB7" w:rsidP="003D5FB7">
      <w:pPr>
        <w:pStyle w:val="BodyText"/>
        <w:numPr>
          <w:ilvl w:val="0"/>
          <w:numId w:val="29"/>
        </w:numPr>
        <w:jc w:val="left"/>
      </w:pPr>
      <w:r>
        <w:t>SIB1</w:t>
      </w:r>
    </w:p>
    <w:p w14:paraId="3DD764EE" w14:textId="01E4C9B8" w:rsidR="003D5FB7" w:rsidRDefault="003D5FB7" w:rsidP="003D5FB7">
      <w:pPr>
        <w:pStyle w:val="BodyText"/>
        <w:numPr>
          <w:ilvl w:val="1"/>
          <w:numId w:val="29"/>
        </w:numPr>
        <w:jc w:val="left"/>
      </w:pPr>
      <w:r>
        <w:rPr>
          <w:iCs/>
          <w:noProof/>
          <w:lang w:eastAsia="en-GB"/>
        </w:rPr>
        <w:t>Dow</w:t>
      </w:r>
      <w:r>
        <w:rPr>
          <w:rFonts w:eastAsia="SimSun"/>
          <w:iCs/>
          <w:noProof/>
        </w:rPr>
        <w:t>n</w:t>
      </w:r>
      <w:r>
        <w:rPr>
          <w:iCs/>
          <w:noProof/>
          <w:lang w:eastAsia="en-GB"/>
        </w:rPr>
        <w:t>link frequency hopping parameters for MPDCCH/PDSCH of paging, MPDCCH/PDSCH of</w:t>
      </w:r>
      <w:r>
        <w:rPr>
          <w:rFonts w:eastAsia="SimSun"/>
          <w:iCs/>
          <w:noProof/>
        </w:rPr>
        <w:t xml:space="preserve"> </w:t>
      </w:r>
      <w:r>
        <w:rPr>
          <w:iCs/>
          <w:noProof/>
          <w:lang w:eastAsia="en-GB"/>
        </w:rPr>
        <w:t>RAR/Msg4 and unicast MPDCCH/PDSCH</w:t>
      </w:r>
    </w:p>
    <w:p w14:paraId="0B47E0B2" w14:textId="77777777" w:rsidR="003D5FB7" w:rsidRDefault="003D5FB7" w:rsidP="003D5FB7">
      <w:pPr>
        <w:pStyle w:val="BodyText"/>
        <w:numPr>
          <w:ilvl w:val="0"/>
          <w:numId w:val="29"/>
        </w:numPr>
        <w:jc w:val="left"/>
      </w:pPr>
      <w:r>
        <w:t>SIB2</w:t>
      </w:r>
    </w:p>
    <w:p w14:paraId="5F83C529" w14:textId="77777777" w:rsidR="003D5FB7" w:rsidRDefault="003D5FB7" w:rsidP="003D5FB7">
      <w:pPr>
        <w:pStyle w:val="BodyText"/>
        <w:numPr>
          <w:ilvl w:val="1"/>
          <w:numId w:val="29"/>
        </w:numPr>
        <w:jc w:val="left"/>
      </w:pPr>
      <w:r>
        <w:t>Configuration for CSS for Paging</w:t>
      </w:r>
    </w:p>
    <w:p w14:paraId="5D2F8E15" w14:textId="77777777" w:rsidR="003D5FB7" w:rsidRDefault="003D5FB7" w:rsidP="003D5FB7">
      <w:pPr>
        <w:pStyle w:val="BodyText"/>
        <w:numPr>
          <w:ilvl w:val="1"/>
          <w:numId w:val="29"/>
        </w:numPr>
        <w:jc w:val="left"/>
      </w:pPr>
      <w:r>
        <w:t>Configuration for CSS for RAR, Msg3 and Msg4 for EDT access</w:t>
      </w:r>
    </w:p>
    <w:p w14:paraId="046AB3D1" w14:textId="77777777" w:rsidR="003D5FB7" w:rsidRDefault="003D5FB7" w:rsidP="003D5FB7">
      <w:pPr>
        <w:pStyle w:val="BodyText"/>
        <w:numPr>
          <w:ilvl w:val="1"/>
          <w:numId w:val="29"/>
        </w:numPr>
        <w:jc w:val="left"/>
      </w:pPr>
      <w:r>
        <w:t>Configuration for CSS for RAR, Msg3 and Msg4 for non-EDT access</w:t>
      </w:r>
    </w:p>
    <w:p w14:paraId="0C8119E4" w14:textId="77777777" w:rsidR="003D5FB7" w:rsidRDefault="003D5FB7" w:rsidP="003D5FB7">
      <w:pPr>
        <w:pStyle w:val="BodyText"/>
        <w:numPr>
          <w:ilvl w:val="0"/>
          <w:numId w:val="29"/>
        </w:numPr>
        <w:jc w:val="left"/>
      </w:pPr>
      <w:proofErr w:type="spellStart"/>
      <w:r>
        <w:t>RRCConnectionReconfiguration</w:t>
      </w:r>
      <w:proofErr w:type="spellEnd"/>
    </w:p>
    <w:p w14:paraId="4FCB05CF" w14:textId="77777777" w:rsidR="003D5FB7" w:rsidRDefault="003D5FB7" w:rsidP="003D5FB7">
      <w:pPr>
        <w:pStyle w:val="BodyText"/>
        <w:numPr>
          <w:ilvl w:val="1"/>
          <w:numId w:val="29"/>
        </w:numPr>
        <w:jc w:val="left"/>
      </w:pPr>
      <w:r>
        <w:t>Information relevant to mobility</w:t>
      </w:r>
    </w:p>
    <w:p w14:paraId="3AAAC911" w14:textId="411B3CC9" w:rsidR="003D5FB7" w:rsidRDefault="003D5FB7" w:rsidP="003D5FB7">
      <w:pPr>
        <w:pStyle w:val="BodyText"/>
        <w:numPr>
          <w:ilvl w:val="1"/>
          <w:numId w:val="29"/>
        </w:numPr>
        <w:jc w:val="left"/>
      </w:pPr>
      <w:r>
        <w:lastRenderedPageBreak/>
        <w:t xml:space="preserve">Reconfiguration of </w:t>
      </w:r>
      <w:r w:rsidR="00AF266B">
        <w:t>UE-SS (</w:t>
      </w:r>
      <w:proofErr w:type="spellStart"/>
      <w:r w:rsidR="00675557" w:rsidRPr="00675557">
        <w:t>RadioResourceConfigDedicated</w:t>
      </w:r>
      <w:proofErr w:type="spellEnd"/>
      <w:r w:rsidR="00675557">
        <w:t>)</w:t>
      </w:r>
    </w:p>
    <w:p w14:paraId="44F0561C" w14:textId="77777777" w:rsidR="003D5FB7" w:rsidRDefault="003D5FB7" w:rsidP="003D5FB7">
      <w:pPr>
        <w:pStyle w:val="BodyText"/>
        <w:numPr>
          <w:ilvl w:val="0"/>
          <w:numId w:val="29"/>
        </w:numPr>
        <w:jc w:val="left"/>
      </w:pPr>
      <w:proofErr w:type="spellStart"/>
      <w:r>
        <w:t>RRCConnectionSetup</w:t>
      </w:r>
      <w:proofErr w:type="spellEnd"/>
    </w:p>
    <w:p w14:paraId="53244E35" w14:textId="1FAAD077" w:rsidR="003D5FB7" w:rsidRDefault="003D5FB7" w:rsidP="003D5FB7">
      <w:pPr>
        <w:pStyle w:val="BodyText"/>
        <w:numPr>
          <w:ilvl w:val="1"/>
          <w:numId w:val="29"/>
        </w:numPr>
        <w:jc w:val="left"/>
      </w:pPr>
      <w:r>
        <w:t>Configuration of UE-SS</w:t>
      </w:r>
      <w:r w:rsidR="00675557">
        <w:t xml:space="preserve"> (</w:t>
      </w:r>
      <w:proofErr w:type="spellStart"/>
      <w:r w:rsidR="00675557" w:rsidRPr="00675557">
        <w:t>RadioResourceConfigDedicated</w:t>
      </w:r>
      <w:proofErr w:type="spellEnd"/>
      <w:r w:rsidR="00675557">
        <w:t>)</w:t>
      </w:r>
    </w:p>
    <w:p w14:paraId="4E9B0A1B" w14:textId="6F22E720" w:rsidR="003D5FB7" w:rsidRDefault="003D5FB7" w:rsidP="003D5FB7">
      <w:pPr>
        <w:pStyle w:val="BodyText"/>
      </w:pPr>
      <w:r>
        <w:t>In connected mode it should be possible to configure MPDCCH</w:t>
      </w:r>
      <w:r w:rsidR="00675557">
        <w:t>, during first connection,</w:t>
      </w:r>
      <w:r>
        <w:t xml:space="preserve"> through </w:t>
      </w:r>
      <w:proofErr w:type="spellStart"/>
      <w:r>
        <w:t>RRCConnectionSetup</w:t>
      </w:r>
      <w:proofErr w:type="spellEnd"/>
      <w:r>
        <w:t xml:space="preserve">, whereas </w:t>
      </w:r>
      <w:proofErr w:type="spellStart"/>
      <w:r>
        <w:t>RRCConnectionReconfiguration</w:t>
      </w:r>
      <w:proofErr w:type="spellEnd"/>
      <w:r>
        <w:t xml:space="preserve"> may be used to update the configuration once connected.</w:t>
      </w:r>
      <w:r w:rsidR="00675557">
        <w:t xml:space="preserve"> Both messages contain the IE </w:t>
      </w:r>
      <w:proofErr w:type="spellStart"/>
      <w:r w:rsidR="00675557">
        <w:t>RadioResourceConfigDedicated</w:t>
      </w:r>
      <w:proofErr w:type="spellEnd"/>
      <w:r w:rsidR="00675557">
        <w:t xml:space="preserve"> defining UE-SS configuration. This IE can be modified to include the new configurations.</w:t>
      </w:r>
    </w:p>
    <w:p w14:paraId="2CDF9104" w14:textId="0FB8D09A" w:rsidR="003D5FB7" w:rsidRDefault="00675557" w:rsidP="003D5FB7">
      <w:pPr>
        <w:pStyle w:val="Proposal"/>
      </w:pPr>
      <w:bookmarkStart w:id="9" w:name="_Toc517013"/>
      <w:bookmarkStart w:id="10" w:name="_Toc885544"/>
      <w:proofErr w:type="spellStart"/>
      <w:r>
        <w:t>RadioResourceConfigDedicated</w:t>
      </w:r>
      <w:proofErr w:type="spellEnd"/>
      <w:r w:rsidDel="00675557">
        <w:t xml:space="preserve"> </w:t>
      </w:r>
      <w:r>
        <w:t>IE is</w:t>
      </w:r>
      <w:r w:rsidR="003D5FB7">
        <w:t xml:space="preserve"> extended to provide MPDCCH configuration for </w:t>
      </w:r>
      <w:r w:rsidR="00B63B44">
        <w:t>c</w:t>
      </w:r>
      <w:r w:rsidR="003D5FB7">
        <w:t>onnected mode</w:t>
      </w:r>
      <w:bookmarkEnd w:id="9"/>
      <w:r w:rsidR="00B63B44">
        <w:t>.</w:t>
      </w:r>
      <w:r w:rsidR="003D5FB7" w:rsidRPr="00CE0424">
        <w:t xml:space="preserve"> </w:t>
      </w:r>
      <w:bookmarkEnd w:id="10"/>
    </w:p>
    <w:p w14:paraId="17CB0CD0" w14:textId="77777777" w:rsidR="00C01F33" w:rsidRPr="00CE0424" w:rsidRDefault="00C01F33" w:rsidP="003D5FB7">
      <w:pPr>
        <w:pStyle w:val="Heading1"/>
      </w:pPr>
      <w:r w:rsidRPr="00CE0424">
        <w:t>Conclusion</w:t>
      </w:r>
    </w:p>
    <w:p w14:paraId="63B7508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BA4672" w14:textId="57BE8B09" w:rsidR="0067555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85542" w:history="1">
        <w:r w:rsidR="00675557" w:rsidRPr="00830FC7">
          <w:rPr>
            <w:rStyle w:val="Hyperlink"/>
            <w:noProof/>
          </w:rPr>
          <w:t>Observation 1</w:t>
        </w:r>
        <w:r w:rsidR="00675557">
          <w:rPr>
            <w:rFonts w:asciiTheme="minorHAnsi" w:eastAsiaTheme="minorEastAsia" w:hAnsiTheme="minorHAnsi" w:cstheme="minorBidi"/>
            <w:b w:val="0"/>
            <w:noProof/>
            <w:sz w:val="22"/>
            <w:szCs w:val="22"/>
            <w:lang w:val="sv-SE" w:eastAsia="sv-SE"/>
          </w:rPr>
          <w:tab/>
        </w:r>
        <w:r w:rsidR="00675557" w:rsidRPr="00830FC7">
          <w:rPr>
            <w:rStyle w:val="Hyperlink"/>
            <w:noProof/>
          </w:rPr>
          <w:t>Most signalling and configuration details are still being discussed in RAN1.</w:t>
        </w:r>
      </w:hyperlink>
    </w:p>
    <w:p w14:paraId="3EA88B83" w14:textId="77777777" w:rsidR="00B63B44" w:rsidRDefault="006F6582" w:rsidP="006E1C82">
      <w:pPr>
        <w:pStyle w:val="BodyText"/>
        <w:rPr>
          <w:b/>
          <w:bCs/>
        </w:rPr>
      </w:pPr>
      <w:r>
        <w:rPr>
          <w:b/>
          <w:bCs/>
        </w:rPr>
        <w:fldChar w:fldCharType="end"/>
      </w:r>
    </w:p>
    <w:p w14:paraId="12C9F76A" w14:textId="21F49298" w:rsidR="006E1C82" w:rsidRPr="00B63B44" w:rsidRDefault="008E065E" w:rsidP="006E1C82">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544EF3" w14:textId="2E90D866" w:rsidR="0067555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85543" w:history="1">
        <w:r w:rsidR="00675557" w:rsidRPr="00674B18">
          <w:rPr>
            <w:rStyle w:val="Hyperlink"/>
            <w:noProof/>
          </w:rPr>
          <w:t>Proposal 1</w:t>
        </w:r>
        <w:r w:rsidR="00675557">
          <w:rPr>
            <w:rFonts w:asciiTheme="minorHAnsi" w:eastAsiaTheme="minorEastAsia" w:hAnsiTheme="minorHAnsi" w:cstheme="minorBidi"/>
            <w:b w:val="0"/>
            <w:noProof/>
            <w:sz w:val="22"/>
            <w:szCs w:val="22"/>
            <w:lang w:val="sv-SE" w:eastAsia="sv-SE"/>
          </w:rPr>
          <w:tab/>
        </w:r>
        <w:r w:rsidR="00675557" w:rsidRPr="00674B18">
          <w:rPr>
            <w:rStyle w:val="Hyperlink"/>
            <w:noProof/>
          </w:rPr>
          <w:t>RAN2 should wait for further progress in RAN1 before specifying further details on the information to be transmitted in the extended messages.</w:t>
        </w:r>
      </w:hyperlink>
    </w:p>
    <w:p w14:paraId="4A65B9A9" w14:textId="1FF1CAAF" w:rsidR="00675557" w:rsidRDefault="008D19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85544" w:history="1">
        <w:r w:rsidR="00675557" w:rsidRPr="00674B18">
          <w:rPr>
            <w:rStyle w:val="Hyperlink"/>
            <w:noProof/>
          </w:rPr>
          <w:t>Proposal 2</w:t>
        </w:r>
        <w:r w:rsidR="00675557">
          <w:rPr>
            <w:rFonts w:asciiTheme="minorHAnsi" w:eastAsiaTheme="minorEastAsia" w:hAnsiTheme="minorHAnsi" w:cstheme="minorBidi"/>
            <w:b w:val="0"/>
            <w:noProof/>
            <w:sz w:val="22"/>
            <w:szCs w:val="22"/>
            <w:lang w:val="sv-SE" w:eastAsia="sv-SE"/>
          </w:rPr>
          <w:tab/>
        </w:r>
        <w:r w:rsidR="00675557" w:rsidRPr="00674B18">
          <w:rPr>
            <w:rStyle w:val="Hyperlink"/>
            <w:noProof/>
          </w:rPr>
          <w:t xml:space="preserve">RadioResourceConfigDedicated IE is extended to provide MPDCCH configuration for </w:t>
        </w:r>
        <w:r w:rsidR="00B63B44">
          <w:rPr>
            <w:rStyle w:val="Hyperlink"/>
            <w:noProof/>
          </w:rPr>
          <w:t>c</w:t>
        </w:r>
        <w:r w:rsidR="00675557" w:rsidRPr="00674B18">
          <w:rPr>
            <w:rStyle w:val="Hyperlink"/>
            <w:noProof/>
          </w:rPr>
          <w:t>onnected mode</w:t>
        </w:r>
        <w:r w:rsidR="00B63B44">
          <w:rPr>
            <w:rStyle w:val="Hyperlink"/>
            <w:noProof/>
          </w:rPr>
          <w:t>.</w:t>
        </w:r>
        <w:r w:rsidR="00675557" w:rsidRPr="00674B18">
          <w:rPr>
            <w:rStyle w:val="Hyperlink"/>
            <w:noProof/>
          </w:rPr>
          <w:t xml:space="preserve"> </w:t>
        </w:r>
      </w:hyperlink>
    </w:p>
    <w:p w14:paraId="4AB6F5B1" w14:textId="77777777" w:rsidR="006E1C82" w:rsidRPr="00CE0424" w:rsidRDefault="006E1C82" w:rsidP="006E1C82">
      <w:pPr>
        <w:pStyle w:val="BodyText"/>
        <w:rPr>
          <w:b/>
          <w:bCs/>
        </w:rPr>
      </w:pPr>
      <w:r>
        <w:rPr>
          <w:b/>
          <w:bCs/>
          <w:lang w:val="en-US"/>
        </w:rPr>
        <w:fldChar w:fldCharType="end"/>
      </w:r>
      <w:r w:rsidRPr="00CE0424">
        <w:rPr>
          <w:b/>
          <w:bCs/>
        </w:rPr>
        <w:t xml:space="preserve"> </w:t>
      </w:r>
    </w:p>
    <w:p w14:paraId="5319FC7D" w14:textId="77777777" w:rsidR="00F507D1" w:rsidRPr="00CE0424" w:rsidRDefault="00F507D1" w:rsidP="00485EE3">
      <w:pPr>
        <w:pStyle w:val="Heading1"/>
        <w:ind w:left="0" w:firstLine="0"/>
      </w:pPr>
      <w:bookmarkStart w:id="11" w:name="_In-sequence_SDU_delivery"/>
      <w:bookmarkEnd w:id="11"/>
      <w:r w:rsidRPr="00CE0424">
        <w:t>References</w:t>
      </w:r>
    </w:p>
    <w:bookmarkStart w:id="12" w:name="_Ref521234735"/>
    <w:bookmarkStart w:id="13" w:name="_Ref174151459"/>
    <w:bookmarkStart w:id="14" w:name="_Ref189809556"/>
    <w:p w14:paraId="26F82BBE" w14:textId="1916581F" w:rsidR="003D5FB7" w:rsidRPr="001E7E0D" w:rsidRDefault="00846388" w:rsidP="003D5FB7">
      <w:pPr>
        <w:pStyle w:val="Reference"/>
      </w:pPr>
      <w:r>
        <w:rPr>
          <w:rFonts w:cs="Arial"/>
          <w:szCs w:val="22"/>
          <w:lang w:val="en-US"/>
        </w:rPr>
        <w:fldChar w:fldCharType="begin"/>
      </w:r>
      <w:r>
        <w:rPr>
          <w:rFonts w:cs="Arial"/>
          <w:szCs w:val="22"/>
          <w:lang w:val="en-US"/>
        </w:rPr>
        <w:instrText xml:space="preserve"> HYPERLINK "http://www.3gpp.org/ftp/TSG_RAN/TSG_RAN/TSGR_82/Docs/RP-182891.zip" </w:instrText>
      </w:r>
      <w:r>
        <w:rPr>
          <w:rFonts w:cs="Arial"/>
          <w:szCs w:val="22"/>
          <w:lang w:val="en-US"/>
        </w:rPr>
        <w:fldChar w:fldCharType="separate"/>
      </w:r>
      <w:r w:rsidRPr="00846388">
        <w:rPr>
          <w:rStyle w:val="Hyperlink"/>
          <w:rFonts w:cs="Arial"/>
          <w:szCs w:val="22"/>
          <w:lang w:val="en-US"/>
        </w:rPr>
        <w:t>RP-182891</w:t>
      </w:r>
      <w:r>
        <w:rPr>
          <w:rFonts w:cs="Arial"/>
          <w:szCs w:val="22"/>
          <w:lang w:val="en-US"/>
        </w:rPr>
        <w:fldChar w:fldCharType="end"/>
      </w:r>
      <w:r w:rsidR="003D5FB7" w:rsidRPr="00540A60">
        <w:rPr>
          <w:lang w:val="en-US"/>
        </w:rPr>
        <w:t>, “Revised WID: Additional MTC enhancements for LTE”</w:t>
      </w:r>
      <w:bookmarkEnd w:id="12"/>
      <w:bookmarkEnd w:id="13"/>
      <w:bookmarkEnd w:id="14"/>
    </w:p>
    <w:bookmarkStart w:id="15" w:name="_Ref338342"/>
    <w:p w14:paraId="19B2D3D2" w14:textId="2F2D7A54" w:rsidR="003D5FB7" w:rsidRDefault="003D5FB7" w:rsidP="003D5FB7">
      <w:pPr>
        <w:pStyle w:val="Reference"/>
      </w:pPr>
      <w:r>
        <w:fldChar w:fldCharType="begin"/>
      </w:r>
      <w:r>
        <w:instrText xml:space="preserve"> HYPERLINK "http://www.3gpp.org/ftp/TSG_RAN/WG1_RL1/TSGR1_95/Docs/R1-1813795.zip" </w:instrText>
      </w:r>
      <w:r>
        <w:fldChar w:fldCharType="separate"/>
      </w:r>
      <w:r w:rsidRPr="00571242">
        <w:rPr>
          <w:rStyle w:val="Hyperlink"/>
        </w:rPr>
        <w:t>R1-1813795</w:t>
      </w:r>
      <w:r>
        <w:fldChar w:fldCharType="end"/>
      </w:r>
      <w:r>
        <w:t>, “</w:t>
      </w:r>
      <w:r w:rsidRPr="00571242">
        <w:t>RAN1 agreements for Rel-16 Additional MTC Enhancements for LTE</w:t>
      </w:r>
      <w:r>
        <w:t>”</w:t>
      </w:r>
      <w:bookmarkEnd w:id="15"/>
    </w:p>
    <w:bookmarkStart w:id="16" w:name="_Ref338351"/>
    <w:p w14:paraId="7C74D0D0" w14:textId="1B72EB42" w:rsidR="003D5FB7" w:rsidRDefault="003D5FB7" w:rsidP="003D5FB7">
      <w:pPr>
        <w:pStyle w:val="Reference"/>
      </w:pPr>
      <w:r>
        <w:fldChar w:fldCharType="begin"/>
      </w:r>
      <w:r>
        <w:instrText xml:space="preserve"> HYPERLINK "http://www.3gpp.org/ftp/TSG_RAN/WG2_RL2/TSGR2_104/Docs/R2-1818633.zip" </w:instrText>
      </w:r>
      <w:r>
        <w:fldChar w:fldCharType="separate"/>
      </w:r>
      <w:r w:rsidRPr="00A55BE8">
        <w:rPr>
          <w:rStyle w:val="Hyperlink"/>
        </w:rPr>
        <w:t>R2-1818633</w:t>
      </w:r>
      <w:r>
        <w:fldChar w:fldCharType="end"/>
      </w:r>
      <w:r>
        <w:t>, “</w:t>
      </w:r>
      <w:r w:rsidRPr="00986835">
        <w:t>RAN2 agreements for Rel-16 additional enhancements for NB-IoT and MTC</w:t>
      </w:r>
      <w:r>
        <w:t>”</w:t>
      </w:r>
      <w:bookmarkEnd w:id="16"/>
    </w:p>
    <w:p w14:paraId="287BBE3D" w14:textId="11B10A8A" w:rsidR="003D5FB7" w:rsidRPr="00CE0424" w:rsidRDefault="003D5FB7" w:rsidP="003D5FB7">
      <w:pPr>
        <w:pStyle w:val="Reference"/>
      </w:pPr>
      <w:bookmarkStart w:id="17" w:name="_Ref516605"/>
      <w:r>
        <w:t>TS 36.331</w:t>
      </w:r>
      <w:bookmarkEnd w:id="17"/>
      <w:r w:rsidR="00264F96">
        <w:t>, v15.4.0</w:t>
      </w:r>
    </w:p>
    <w:p w14:paraId="2E3DFB9C" w14:textId="77777777" w:rsidR="003A7EF3" w:rsidRPr="00CE0424" w:rsidRDefault="003A7EF3" w:rsidP="00CE0424">
      <w:pPr>
        <w:pStyle w:val="BodyText"/>
      </w:pPr>
    </w:p>
    <w:sectPr w:rsidR="003A7EF3" w:rsidRPr="00CE0424" w:rsidSect="0034489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E4C8A" w14:textId="77777777" w:rsidR="008D19A4" w:rsidRDefault="008D19A4">
      <w:r>
        <w:separator/>
      </w:r>
    </w:p>
  </w:endnote>
  <w:endnote w:type="continuationSeparator" w:id="0">
    <w:p w14:paraId="5EA4A01C" w14:textId="77777777" w:rsidR="008D19A4" w:rsidRDefault="008D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1780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1F66C" w14:textId="77777777" w:rsidR="008D19A4" w:rsidRDefault="008D19A4">
      <w:r>
        <w:separator/>
      </w:r>
    </w:p>
  </w:footnote>
  <w:footnote w:type="continuationSeparator" w:id="0">
    <w:p w14:paraId="58071EFF" w14:textId="77777777" w:rsidR="008D19A4" w:rsidRDefault="008D1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783E31"/>
    <w:multiLevelType w:val="hybridMultilevel"/>
    <w:tmpl w:val="517C81F2"/>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A2632F"/>
    <w:multiLevelType w:val="hybridMultilevel"/>
    <w:tmpl w:val="AFC6E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4"/>
  </w:num>
  <w:num w:numId="24">
    <w:abstractNumId w:val="6"/>
  </w:num>
  <w:num w:numId="25">
    <w:abstractNumId w:val="26"/>
  </w:num>
  <w:num w:numId="26">
    <w:abstractNumId w:val="27"/>
  </w:num>
  <w:num w:numId="27">
    <w:abstractNumId w:val="19"/>
  </w:num>
  <w:num w:numId="28">
    <w:abstractNumId w:val="17"/>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5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276"/>
    <w:rsid w:val="000E0527"/>
    <w:rsid w:val="000E1E92"/>
    <w:rsid w:val="000F06D6"/>
    <w:rsid w:val="000F0EB1"/>
    <w:rsid w:val="000F1106"/>
    <w:rsid w:val="000F3BE9"/>
    <w:rsid w:val="000F3F6C"/>
    <w:rsid w:val="000F4D16"/>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767"/>
    <w:rsid w:val="001B5A5D"/>
    <w:rsid w:val="001C1CE5"/>
    <w:rsid w:val="001C3D2A"/>
    <w:rsid w:val="001D51BA"/>
    <w:rsid w:val="001D53E7"/>
    <w:rsid w:val="001D6342"/>
    <w:rsid w:val="001D6D53"/>
    <w:rsid w:val="001E58E2"/>
    <w:rsid w:val="001E6500"/>
    <w:rsid w:val="001E7AED"/>
    <w:rsid w:val="001F3916"/>
    <w:rsid w:val="001F54C5"/>
    <w:rsid w:val="001F662C"/>
    <w:rsid w:val="001F7074"/>
    <w:rsid w:val="00200490"/>
    <w:rsid w:val="00201F3A"/>
    <w:rsid w:val="00203D2F"/>
    <w:rsid w:val="00203F96"/>
    <w:rsid w:val="002069B2"/>
    <w:rsid w:val="00207FA3"/>
    <w:rsid w:val="00214DA8"/>
    <w:rsid w:val="00215423"/>
    <w:rsid w:val="002158FA"/>
    <w:rsid w:val="00220600"/>
    <w:rsid w:val="002224DB"/>
    <w:rsid w:val="00223FCB"/>
    <w:rsid w:val="002252C3"/>
    <w:rsid w:val="00225C54"/>
    <w:rsid w:val="00230102"/>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4F9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C5D7C"/>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891"/>
    <w:rsid w:val="00346DB5"/>
    <w:rsid w:val="003477B1"/>
    <w:rsid w:val="0035606B"/>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FB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ACA"/>
    <w:rsid w:val="00437447"/>
    <w:rsid w:val="00441A92"/>
    <w:rsid w:val="004431DC"/>
    <w:rsid w:val="00444F56"/>
    <w:rsid w:val="00446488"/>
    <w:rsid w:val="004517AA"/>
    <w:rsid w:val="00452CAC"/>
    <w:rsid w:val="00457565"/>
    <w:rsid w:val="00457B71"/>
    <w:rsid w:val="004669E2"/>
    <w:rsid w:val="00470049"/>
    <w:rsid w:val="00470C31"/>
    <w:rsid w:val="00471DE0"/>
    <w:rsid w:val="004734D0"/>
    <w:rsid w:val="0047556B"/>
    <w:rsid w:val="00476EE8"/>
    <w:rsid w:val="00477768"/>
    <w:rsid w:val="00485EE3"/>
    <w:rsid w:val="00492BC5"/>
    <w:rsid w:val="004964F1"/>
    <w:rsid w:val="004A16BC"/>
    <w:rsid w:val="004A2B94"/>
    <w:rsid w:val="004B6F6A"/>
    <w:rsid w:val="004B7C0C"/>
    <w:rsid w:val="004C3898"/>
    <w:rsid w:val="004D36B1"/>
    <w:rsid w:val="004D7EBD"/>
    <w:rsid w:val="004E076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57"/>
    <w:rsid w:val="00675C72"/>
    <w:rsid w:val="006771F9"/>
    <w:rsid w:val="006776D7"/>
    <w:rsid w:val="00681003"/>
    <w:rsid w:val="006817C9"/>
    <w:rsid w:val="00683ECE"/>
    <w:rsid w:val="006912CA"/>
    <w:rsid w:val="00695FC2"/>
    <w:rsid w:val="00696949"/>
    <w:rsid w:val="00697052"/>
    <w:rsid w:val="006A46FB"/>
    <w:rsid w:val="006A5E28"/>
    <w:rsid w:val="006A697B"/>
    <w:rsid w:val="006A7AFF"/>
    <w:rsid w:val="006B1816"/>
    <w:rsid w:val="006B2099"/>
    <w:rsid w:val="006B50CF"/>
    <w:rsid w:val="006C03B8"/>
    <w:rsid w:val="006C226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388"/>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9A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CE3"/>
    <w:rsid w:val="00AD3F94"/>
    <w:rsid w:val="00AD4A5A"/>
    <w:rsid w:val="00AE27AC"/>
    <w:rsid w:val="00AE40E0"/>
    <w:rsid w:val="00AE4DBA"/>
    <w:rsid w:val="00AE4F07"/>
    <w:rsid w:val="00AF1C5D"/>
    <w:rsid w:val="00AF266B"/>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B44"/>
    <w:rsid w:val="00B664C7"/>
    <w:rsid w:val="00B739F6"/>
    <w:rsid w:val="00B81A6C"/>
    <w:rsid w:val="00B85DE5"/>
    <w:rsid w:val="00B90F73"/>
    <w:rsid w:val="00B93B59"/>
    <w:rsid w:val="00B9406A"/>
    <w:rsid w:val="00BA2280"/>
    <w:rsid w:val="00BA2A08"/>
    <w:rsid w:val="00BA56D2"/>
    <w:rsid w:val="00BA76E0"/>
    <w:rsid w:val="00BB2A25"/>
    <w:rsid w:val="00BB51E9"/>
    <w:rsid w:val="00BB69A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3C71"/>
    <w:rsid w:val="00CF625B"/>
    <w:rsid w:val="00CF687E"/>
    <w:rsid w:val="00D0349B"/>
    <w:rsid w:val="00D10249"/>
    <w:rsid w:val="00D115C3"/>
    <w:rsid w:val="00D11897"/>
    <w:rsid w:val="00D13135"/>
    <w:rsid w:val="00D13E4E"/>
    <w:rsid w:val="00D239A7"/>
    <w:rsid w:val="00D23F47"/>
    <w:rsid w:val="00D30F55"/>
    <w:rsid w:val="00D36E71"/>
    <w:rsid w:val="00D37D87"/>
    <w:rsid w:val="00D40B33"/>
    <w:rsid w:val="00D40E59"/>
    <w:rsid w:val="00D4318F"/>
    <w:rsid w:val="00D438BF"/>
    <w:rsid w:val="00D440F8"/>
    <w:rsid w:val="00D546FF"/>
    <w:rsid w:val="00D55AD5"/>
    <w:rsid w:val="00D576CA"/>
    <w:rsid w:val="00D60CB1"/>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EE7"/>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69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2E198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3C945"/>
  <w15:chartTrackingRefBased/>
  <w15:docId w15:val="{A9A6BFFF-2058-48D1-B9FA-0A859ED67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3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463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46388"/>
    <w:pPr>
      <w:pBdr>
        <w:top w:val="none" w:sz="0" w:space="0" w:color="auto"/>
      </w:pBdr>
      <w:spacing w:before="180"/>
      <w:outlineLvl w:val="1"/>
    </w:pPr>
    <w:rPr>
      <w:sz w:val="32"/>
    </w:rPr>
  </w:style>
  <w:style w:type="paragraph" w:styleId="Heading3">
    <w:name w:val="heading 3"/>
    <w:basedOn w:val="Heading2"/>
    <w:next w:val="Normal"/>
    <w:link w:val="Heading3Char"/>
    <w:qFormat/>
    <w:rsid w:val="00846388"/>
    <w:pPr>
      <w:spacing w:before="120"/>
      <w:outlineLvl w:val="2"/>
    </w:pPr>
    <w:rPr>
      <w:sz w:val="28"/>
    </w:rPr>
  </w:style>
  <w:style w:type="paragraph" w:styleId="Heading4">
    <w:name w:val="heading 4"/>
    <w:basedOn w:val="Heading3"/>
    <w:next w:val="Normal"/>
    <w:link w:val="Heading4Char"/>
    <w:qFormat/>
    <w:rsid w:val="00846388"/>
    <w:pPr>
      <w:ind w:left="1418" w:hanging="1418"/>
      <w:outlineLvl w:val="3"/>
    </w:pPr>
    <w:rPr>
      <w:sz w:val="24"/>
    </w:rPr>
  </w:style>
  <w:style w:type="paragraph" w:styleId="Heading5">
    <w:name w:val="heading 5"/>
    <w:basedOn w:val="Heading4"/>
    <w:next w:val="Normal"/>
    <w:link w:val="Heading5Char"/>
    <w:qFormat/>
    <w:rsid w:val="00846388"/>
    <w:pPr>
      <w:ind w:left="1701" w:hanging="1701"/>
      <w:outlineLvl w:val="4"/>
    </w:pPr>
    <w:rPr>
      <w:sz w:val="22"/>
    </w:rPr>
  </w:style>
  <w:style w:type="paragraph" w:styleId="Heading6">
    <w:name w:val="heading 6"/>
    <w:basedOn w:val="H6"/>
    <w:next w:val="Normal"/>
    <w:link w:val="Heading6Char"/>
    <w:qFormat/>
    <w:rsid w:val="00846388"/>
    <w:pPr>
      <w:outlineLvl w:val="5"/>
    </w:pPr>
  </w:style>
  <w:style w:type="paragraph" w:styleId="Heading7">
    <w:name w:val="heading 7"/>
    <w:basedOn w:val="H6"/>
    <w:next w:val="Normal"/>
    <w:link w:val="Heading7Char"/>
    <w:qFormat/>
    <w:rsid w:val="00846388"/>
    <w:pPr>
      <w:outlineLvl w:val="6"/>
    </w:pPr>
  </w:style>
  <w:style w:type="paragraph" w:styleId="Heading8">
    <w:name w:val="heading 8"/>
    <w:basedOn w:val="Heading1"/>
    <w:next w:val="Normal"/>
    <w:link w:val="Heading8Char"/>
    <w:qFormat/>
    <w:rsid w:val="00846388"/>
    <w:pPr>
      <w:ind w:left="0" w:firstLine="0"/>
      <w:outlineLvl w:val="7"/>
    </w:pPr>
  </w:style>
  <w:style w:type="paragraph" w:styleId="Heading9">
    <w:name w:val="heading 9"/>
    <w:basedOn w:val="Heading8"/>
    <w:next w:val="Normal"/>
    <w:link w:val="Heading9Char"/>
    <w:qFormat/>
    <w:rsid w:val="008463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6388"/>
    <w:pPr>
      <w:spacing w:before="180"/>
      <w:ind w:left="2693" w:hanging="2693"/>
    </w:pPr>
    <w:rPr>
      <w:b/>
    </w:rPr>
  </w:style>
  <w:style w:type="paragraph" w:styleId="TOC1">
    <w:name w:val="toc 1"/>
    <w:uiPriority w:val="39"/>
    <w:rsid w:val="008463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46388"/>
    <w:pPr>
      <w:keepNext/>
      <w:keepLines/>
      <w:spacing w:before="180"/>
      <w:jc w:val="center"/>
    </w:pPr>
  </w:style>
  <w:style w:type="paragraph" w:styleId="Caption">
    <w:name w:val="caption"/>
    <w:basedOn w:val="Normal"/>
    <w:next w:val="Normal"/>
    <w:qFormat/>
    <w:rsid w:val="00846388"/>
    <w:pPr>
      <w:spacing w:before="120" w:after="120"/>
    </w:pPr>
    <w:rPr>
      <w:b/>
      <w:lang w:eastAsia="en-GB"/>
    </w:rPr>
  </w:style>
  <w:style w:type="paragraph" w:styleId="TOC5">
    <w:name w:val="toc 5"/>
    <w:basedOn w:val="TOC4"/>
    <w:uiPriority w:val="39"/>
    <w:rsid w:val="00846388"/>
    <w:pPr>
      <w:ind w:left="1701" w:hanging="1701"/>
    </w:pPr>
  </w:style>
  <w:style w:type="paragraph" w:styleId="TOC4">
    <w:name w:val="toc 4"/>
    <w:basedOn w:val="TOC3"/>
    <w:uiPriority w:val="39"/>
    <w:rsid w:val="00846388"/>
    <w:pPr>
      <w:ind w:left="1418" w:hanging="1418"/>
    </w:pPr>
  </w:style>
  <w:style w:type="paragraph" w:styleId="TOC3">
    <w:name w:val="toc 3"/>
    <w:basedOn w:val="TOC2"/>
    <w:uiPriority w:val="39"/>
    <w:rsid w:val="00846388"/>
    <w:pPr>
      <w:ind w:left="1134" w:hanging="1134"/>
    </w:pPr>
  </w:style>
  <w:style w:type="paragraph" w:styleId="TOC2">
    <w:name w:val="toc 2"/>
    <w:basedOn w:val="TOC1"/>
    <w:uiPriority w:val="39"/>
    <w:rsid w:val="00846388"/>
    <w:pPr>
      <w:keepNext w:val="0"/>
      <w:spacing w:before="0"/>
      <w:ind w:left="851" w:hanging="851"/>
    </w:pPr>
    <w:rPr>
      <w:sz w:val="20"/>
    </w:rPr>
  </w:style>
  <w:style w:type="paragraph" w:styleId="Index2">
    <w:name w:val="index 2"/>
    <w:basedOn w:val="Index1"/>
    <w:rsid w:val="00846388"/>
    <w:pPr>
      <w:ind w:left="284"/>
    </w:pPr>
  </w:style>
  <w:style w:type="paragraph" w:styleId="Index1">
    <w:name w:val="index 1"/>
    <w:basedOn w:val="Normal"/>
    <w:rsid w:val="00846388"/>
    <w:pPr>
      <w:keepLines/>
      <w:spacing w:after="0"/>
    </w:pPr>
  </w:style>
  <w:style w:type="paragraph" w:styleId="DocumentMap">
    <w:name w:val="Document Map"/>
    <w:basedOn w:val="Normal"/>
    <w:link w:val="DocumentMapChar"/>
    <w:rsid w:val="00846388"/>
    <w:pPr>
      <w:shd w:val="clear" w:color="auto" w:fill="000080"/>
    </w:pPr>
    <w:rPr>
      <w:rFonts w:ascii="Tahoma" w:hAnsi="Tahoma" w:cs="Tahoma"/>
    </w:rPr>
  </w:style>
  <w:style w:type="paragraph" w:styleId="ListNumber2">
    <w:name w:val="List Number 2"/>
    <w:basedOn w:val="ListNumber"/>
    <w:rsid w:val="00846388"/>
    <w:pPr>
      <w:numPr>
        <w:numId w:val="22"/>
      </w:numPr>
    </w:pPr>
  </w:style>
  <w:style w:type="paragraph" w:styleId="ListNumber">
    <w:name w:val="List Number"/>
    <w:basedOn w:val="List"/>
    <w:rsid w:val="00846388"/>
    <w:pPr>
      <w:numPr>
        <w:numId w:val="21"/>
      </w:numPr>
    </w:pPr>
    <w:rPr>
      <w:lang w:eastAsia="ja-JP"/>
    </w:rPr>
  </w:style>
  <w:style w:type="paragraph" w:styleId="List">
    <w:name w:val="List"/>
    <w:basedOn w:val="BodyText"/>
    <w:rsid w:val="00846388"/>
    <w:pPr>
      <w:ind w:left="568" w:hanging="284"/>
    </w:pPr>
  </w:style>
  <w:style w:type="paragraph" w:styleId="Header">
    <w:name w:val="header"/>
    <w:link w:val="HeaderChar"/>
    <w:rsid w:val="0084638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46388"/>
    <w:rPr>
      <w:b/>
      <w:position w:val="6"/>
      <w:sz w:val="16"/>
    </w:rPr>
  </w:style>
  <w:style w:type="paragraph" w:styleId="FootnoteText">
    <w:name w:val="footnote text"/>
    <w:basedOn w:val="Normal"/>
    <w:link w:val="FootnoteTextChar"/>
    <w:rsid w:val="00846388"/>
    <w:pPr>
      <w:keepLines/>
      <w:spacing w:after="0"/>
      <w:ind w:left="454" w:hanging="454"/>
    </w:pPr>
    <w:rPr>
      <w:sz w:val="16"/>
    </w:rPr>
  </w:style>
  <w:style w:type="paragraph" w:customStyle="1" w:styleId="3GPPHeader">
    <w:name w:val="3GPP_Header"/>
    <w:basedOn w:val="BodyText"/>
    <w:rsid w:val="00846388"/>
    <w:pPr>
      <w:tabs>
        <w:tab w:val="left" w:pos="1701"/>
        <w:tab w:val="right" w:pos="9639"/>
      </w:tabs>
      <w:spacing w:after="240"/>
    </w:pPr>
    <w:rPr>
      <w:b/>
      <w:sz w:val="24"/>
    </w:rPr>
  </w:style>
  <w:style w:type="paragraph" w:styleId="TOC9">
    <w:name w:val="toc 9"/>
    <w:basedOn w:val="TOC8"/>
    <w:uiPriority w:val="39"/>
    <w:rsid w:val="00846388"/>
    <w:pPr>
      <w:ind w:left="1418" w:hanging="1418"/>
    </w:pPr>
  </w:style>
  <w:style w:type="paragraph" w:styleId="TOC6">
    <w:name w:val="toc 6"/>
    <w:basedOn w:val="TOC5"/>
    <w:next w:val="Normal"/>
    <w:uiPriority w:val="39"/>
    <w:rsid w:val="00846388"/>
    <w:pPr>
      <w:ind w:left="1985" w:hanging="1985"/>
    </w:pPr>
  </w:style>
  <w:style w:type="paragraph" w:styleId="TOC7">
    <w:name w:val="toc 7"/>
    <w:basedOn w:val="TOC6"/>
    <w:next w:val="Normal"/>
    <w:uiPriority w:val="39"/>
    <w:rsid w:val="00846388"/>
    <w:pPr>
      <w:ind w:left="2268" w:hanging="2268"/>
    </w:pPr>
  </w:style>
  <w:style w:type="paragraph" w:styleId="ListBullet2">
    <w:name w:val="List Bullet 2"/>
    <w:basedOn w:val="ListBullet"/>
    <w:rsid w:val="00846388"/>
    <w:pPr>
      <w:numPr>
        <w:numId w:val="17"/>
      </w:numPr>
    </w:pPr>
  </w:style>
  <w:style w:type="paragraph" w:styleId="ListBullet">
    <w:name w:val="List Bullet"/>
    <w:basedOn w:val="List"/>
    <w:rsid w:val="00846388"/>
    <w:pPr>
      <w:numPr>
        <w:numId w:val="16"/>
      </w:numPr>
    </w:pPr>
    <w:rPr>
      <w:lang w:eastAsia="ja-JP"/>
    </w:rPr>
  </w:style>
  <w:style w:type="paragraph" w:styleId="ListBullet3">
    <w:name w:val="List Bullet 3"/>
    <w:basedOn w:val="ListBullet2"/>
    <w:rsid w:val="00846388"/>
    <w:pPr>
      <w:numPr>
        <w:numId w:val="18"/>
      </w:numPr>
    </w:pPr>
  </w:style>
  <w:style w:type="paragraph" w:customStyle="1" w:styleId="EQ">
    <w:name w:val="EQ"/>
    <w:basedOn w:val="Normal"/>
    <w:next w:val="Normal"/>
    <w:rsid w:val="00846388"/>
    <w:pPr>
      <w:keepLines/>
      <w:tabs>
        <w:tab w:val="center" w:pos="4536"/>
        <w:tab w:val="right" w:pos="9072"/>
      </w:tabs>
    </w:pPr>
    <w:rPr>
      <w:noProof/>
    </w:rPr>
  </w:style>
  <w:style w:type="paragraph" w:styleId="List2">
    <w:name w:val="List 2"/>
    <w:basedOn w:val="List"/>
    <w:rsid w:val="00846388"/>
    <w:pPr>
      <w:ind w:left="851"/>
    </w:pPr>
    <w:rPr>
      <w:lang w:eastAsia="ja-JP"/>
    </w:rPr>
  </w:style>
  <w:style w:type="paragraph" w:styleId="List3">
    <w:name w:val="List 3"/>
    <w:basedOn w:val="List2"/>
    <w:rsid w:val="00846388"/>
    <w:pPr>
      <w:ind w:left="1135"/>
    </w:pPr>
  </w:style>
  <w:style w:type="paragraph" w:styleId="List4">
    <w:name w:val="List 4"/>
    <w:basedOn w:val="List3"/>
    <w:rsid w:val="00846388"/>
    <w:pPr>
      <w:ind w:left="1418"/>
    </w:pPr>
  </w:style>
  <w:style w:type="paragraph" w:styleId="List5">
    <w:name w:val="List 5"/>
    <w:basedOn w:val="List4"/>
    <w:rsid w:val="00846388"/>
    <w:pPr>
      <w:ind w:left="1702"/>
    </w:pPr>
  </w:style>
  <w:style w:type="paragraph" w:customStyle="1" w:styleId="EditorsNote">
    <w:name w:val="Editor's Note"/>
    <w:basedOn w:val="NO"/>
    <w:link w:val="EditorsNoteChar"/>
    <w:rsid w:val="00846388"/>
    <w:rPr>
      <w:color w:val="FF0000"/>
      <w:lang w:val="x-none" w:eastAsia="x-none"/>
    </w:rPr>
  </w:style>
  <w:style w:type="paragraph" w:styleId="ListBullet4">
    <w:name w:val="List Bullet 4"/>
    <w:basedOn w:val="ListBullet3"/>
    <w:rsid w:val="00846388"/>
    <w:pPr>
      <w:numPr>
        <w:numId w:val="19"/>
      </w:numPr>
    </w:pPr>
  </w:style>
  <w:style w:type="paragraph" w:styleId="ListBullet5">
    <w:name w:val="List Bullet 5"/>
    <w:basedOn w:val="ListBullet4"/>
    <w:rsid w:val="00846388"/>
    <w:pPr>
      <w:numPr>
        <w:numId w:val="20"/>
      </w:numPr>
    </w:pPr>
  </w:style>
  <w:style w:type="paragraph" w:styleId="Footer">
    <w:name w:val="footer"/>
    <w:basedOn w:val="Header"/>
    <w:link w:val="FooterChar"/>
    <w:rsid w:val="00846388"/>
    <w:pPr>
      <w:jc w:val="center"/>
    </w:pPr>
    <w:rPr>
      <w:i/>
    </w:rPr>
  </w:style>
  <w:style w:type="paragraph" w:customStyle="1" w:styleId="Reference">
    <w:name w:val="Reference"/>
    <w:basedOn w:val="BodyText"/>
    <w:rsid w:val="00846388"/>
    <w:pPr>
      <w:numPr>
        <w:numId w:val="2"/>
      </w:numPr>
    </w:pPr>
  </w:style>
  <w:style w:type="paragraph" w:styleId="BalloonText">
    <w:name w:val="Balloon Text"/>
    <w:basedOn w:val="Normal"/>
    <w:link w:val="BalloonTextChar"/>
    <w:rsid w:val="00846388"/>
    <w:pPr>
      <w:spacing w:after="0"/>
    </w:pPr>
    <w:rPr>
      <w:rFonts w:ascii="Segoe UI" w:hAnsi="Segoe UI" w:cs="Segoe UI"/>
      <w:sz w:val="18"/>
      <w:szCs w:val="18"/>
    </w:rPr>
  </w:style>
  <w:style w:type="character" w:styleId="PageNumber">
    <w:name w:val="page number"/>
    <w:basedOn w:val="DefaultParagraphFont"/>
    <w:rsid w:val="00846388"/>
  </w:style>
  <w:style w:type="paragraph" w:styleId="BodyText">
    <w:name w:val="Body Text"/>
    <w:basedOn w:val="Normal"/>
    <w:link w:val="BodyTextChar"/>
    <w:qFormat/>
    <w:rsid w:val="00846388"/>
    <w:pPr>
      <w:spacing w:after="120"/>
      <w:jc w:val="both"/>
    </w:pPr>
    <w:rPr>
      <w:rFonts w:ascii="Arial" w:hAnsi="Arial"/>
      <w:lang w:eastAsia="zh-CN"/>
    </w:rPr>
  </w:style>
  <w:style w:type="character" w:styleId="Hyperlink">
    <w:name w:val="Hyperlink"/>
    <w:uiPriority w:val="99"/>
    <w:rsid w:val="00846388"/>
    <w:rPr>
      <w:color w:val="0000FF"/>
      <w:u w:val="single"/>
    </w:rPr>
  </w:style>
  <w:style w:type="character" w:styleId="FollowedHyperlink">
    <w:name w:val="FollowedHyperlink"/>
    <w:unhideWhenUsed/>
    <w:rsid w:val="00846388"/>
    <w:rPr>
      <w:color w:val="800080"/>
      <w:u w:val="single"/>
    </w:rPr>
  </w:style>
  <w:style w:type="character" w:styleId="CommentReference">
    <w:name w:val="annotation reference"/>
    <w:uiPriority w:val="99"/>
    <w:qFormat/>
    <w:rsid w:val="00846388"/>
    <w:rPr>
      <w:sz w:val="16"/>
      <w:szCs w:val="16"/>
    </w:rPr>
  </w:style>
  <w:style w:type="paragraph" w:styleId="CommentText">
    <w:name w:val="annotation text"/>
    <w:basedOn w:val="Normal"/>
    <w:link w:val="CommentTextChar"/>
    <w:uiPriority w:val="99"/>
    <w:qFormat/>
    <w:rsid w:val="00846388"/>
  </w:style>
  <w:style w:type="paragraph" w:styleId="CommentSubject">
    <w:name w:val="annotation subject"/>
    <w:basedOn w:val="CommentText"/>
    <w:next w:val="CommentText"/>
    <w:link w:val="CommentSubjectChar"/>
    <w:rsid w:val="00846388"/>
    <w:rPr>
      <w:b/>
      <w:bCs/>
    </w:rPr>
  </w:style>
  <w:style w:type="character" w:customStyle="1" w:styleId="Heading1Char">
    <w:name w:val="Heading 1 Char"/>
    <w:link w:val="Heading1"/>
    <w:rsid w:val="00846388"/>
    <w:rPr>
      <w:rFonts w:ascii="Arial" w:hAnsi="Arial"/>
      <w:sz w:val="36"/>
      <w:lang w:eastAsia="ja-JP"/>
    </w:rPr>
  </w:style>
  <w:style w:type="paragraph" w:customStyle="1" w:styleId="B1">
    <w:name w:val="B1"/>
    <w:basedOn w:val="List"/>
    <w:link w:val="B1Char1"/>
    <w:rsid w:val="00846388"/>
    <w:rPr>
      <w:rFonts w:ascii="Times New Roman" w:hAnsi="Times New Roman"/>
    </w:rPr>
  </w:style>
  <w:style w:type="paragraph" w:customStyle="1" w:styleId="B2">
    <w:name w:val="B2"/>
    <w:basedOn w:val="List2"/>
    <w:link w:val="B2Char"/>
    <w:rsid w:val="00846388"/>
    <w:rPr>
      <w:rFonts w:ascii="Times New Roman" w:hAnsi="Times New Roman"/>
    </w:rPr>
  </w:style>
  <w:style w:type="paragraph" w:customStyle="1" w:styleId="B3">
    <w:name w:val="B3"/>
    <w:basedOn w:val="List3"/>
    <w:link w:val="B3Char2"/>
    <w:rsid w:val="00846388"/>
    <w:rPr>
      <w:rFonts w:ascii="Times New Roman" w:hAnsi="Times New Roman"/>
    </w:rPr>
  </w:style>
  <w:style w:type="paragraph" w:customStyle="1" w:styleId="B4">
    <w:name w:val="B4"/>
    <w:basedOn w:val="List4"/>
    <w:link w:val="B4Char"/>
    <w:rsid w:val="00846388"/>
    <w:rPr>
      <w:rFonts w:ascii="Times New Roman" w:hAnsi="Times New Roman"/>
    </w:rPr>
  </w:style>
  <w:style w:type="paragraph" w:customStyle="1" w:styleId="Proposal">
    <w:name w:val="Proposal"/>
    <w:basedOn w:val="BodyText"/>
    <w:qFormat/>
    <w:rsid w:val="00846388"/>
    <w:pPr>
      <w:numPr>
        <w:numId w:val="3"/>
      </w:numPr>
      <w:tabs>
        <w:tab w:val="clear" w:pos="1304"/>
        <w:tab w:val="left" w:pos="1701"/>
      </w:tabs>
      <w:ind w:left="1701" w:hanging="1701"/>
    </w:pPr>
    <w:rPr>
      <w:b/>
      <w:bCs/>
    </w:rPr>
  </w:style>
  <w:style w:type="character" w:customStyle="1" w:styleId="BodyTextChar">
    <w:name w:val="Body Text Char"/>
    <w:link w:val="BodyText"/>
    <w:rsid w:val="00846388"/>
    <w:rPr>
      <w:rFonts w:ascii="Arial" w:hAnsi="Arial"/>
      <w:lang w:eastAsia="zh-CN"/>
    </w:rPr>
  </w:style>
  <w:style w:type="paragraph" w:customStyle="1" w:styleId="B5">
    <w:name w:val="B5"/>
    <w:basedOn w:val="List5"/>
    <w:link w:val="B5Char"/>
    <w:rsid w:val="00846388"/>
    <w:rPr>
      <w:rFonts w:ascii="Times New Roman" w:hAnsi="Times New Roman"/>
    </w:rPr>
  </w:style>
  <w:style w:type="paragraph" w:customStyle="1" w:styleId="EX">
    <w:name w:val="EX"/>
    <w:basedOn w:val="Normal"/>
    <w:rsid w:val="00846388"/>
    <w:pPr>
      <w:keepLines/>
      <w:ind w:left="1702" w:hanging="1418"/>
    </w:pPr>
  </w:style>
  <w:style w:type="paragraph" w:customStyle="1" w:styleId="EW">
    <w:name w:val="EW"/>
    <w:basedOn w:val="EX"/>
    <w:rsid w:val="00846388"/>
    <w:pPr>
      <w:spacing w:after="0"/>
    </w:pPr>
  </w:style>
  <w:style w:type="paragraph" w:customStyle="1" w:styleId="TAL">
    <w:name w:val="TAL"/>
    <w:basedOn w:val="Normal"/>
    <w:link w:val="TALCar"/>
    <w:rsid w:val="00846388"/>
    <w:pPr>
      <w:keepNext/>
      <w:keepLines/>
      <w:spacing w:after="0"/>
    </w:pPr>
    <w:rPr>
      <w:rFonts w:ascii="Arial" w:hAnsi="Arial"/>
      <w:sz w:val="18"/>
      <w:lang w:val="x-none" w:eastAsia="x-none"/>
    </w:rPr>
  </w:style>
  <w:style w:type="paragraph" w:customStyle="1" w:styleId="TAC">
    <w:name w:val="TAC"/>
    <w:basedOn w:val="TAL"/>
    <w:rsid w:val="00846388"/>
    <w:pPr>
      <w:jc w:val="center"/>
    </w:pPr>
  </w:style>
  <w:style w:type="paragraph" w:customStyle="1" w:styleId="TAH">
    <w:name w:val="TAH"/>
    <w:basedOn w:val="TAC"/>
    <w:link w:val="TAHCar"/>
    <w:rsid w:val="00846388"/>
    <w:rPr>
      <w:b/>
    </w:rPr>
  </w:style>
  <w:style w:type="paragraph" w:customStyle="1" w:styleId="TAN">
    <w:name w:val="TAN"/>
    <w:basedOn w:val="TAL"/>
    <w:rsid w:val="00846388"/>
    <w:pPr>
      <w:ind w:left="851" w:hanging="851"/>
    </w:pPr>
  </w:style>
  <w:style w:type="paragraph" w:customStyle="1" w:styleId="TAR">
    <w:name w:val="TAR"/>
    <w:basedOn w:val="TAL"/>
    <w:rsid w:val="00846388"/>
    <w:pPr>
      <w:jc w:val="right"/>
    </w:pPr>
  </w:style>
  <w:style w:type="paragraph" w:customStyle="1" w:styleId="TH">
    <w:name w:val="TH"/>
    <w:basedOn w:val="Normal"/>
    <w:link w:val="THChar"/>
    <w:rsid w:val="00846388"/>
    <w:pPr>
      <w:keepNext/>
      <w:keepLines/>
      <w:spacing w:before="60"/>
      <w:jc w:val="center"/>
    </w:pPr>
    <w:rPr>
      <w:rFonts w:ascii="Arial" w:hAnsi="Arial"/>
      <w:b/>
      <w:lang w:val="x-none" w:eastAsia="x-none"/>
    </w:rPr>
  </w:style>
  <w:style w:type="paragraph" w:customStyle="1" w:styleId="TF">
    <w:name w:val="TF"/>
    <w:basedOn w:val="TH"/>
    <w:link w:val="TFChar"/>
    <w:rsid w:val="00846388"/>
    <w:pPr>
      <w:keepNext w:val="0"/>
      <w:spacing w:before="0" w:after="240"/>
    </w:pPr>
  </w:style>
  <w:style w:type="paragraph" w:customStyle="1" w:styleId="TT">
    <w:name w:val="TT"/>
    <w:basedOn w:val="Heading1"/>
    <w:next w:val="Normal"/>
    <w:rsid w:val="00846388"/>
    <w:pPr>
      <w:outlineLvl w:val="9"/>
    </w:pPr>
  </w:style>
  <w:style w:type="paragraph" w:customStyle="1" w:styleId="ZA">
    <w:name w:val="ZA"/>
    <w:rsid w:val="008463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63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638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63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6388"/>
  </w:style>
  <w:style w:type="paragraph" w:customStyle="1" w:styleId="ZH">
    <w:name w:val="ZH"/>
    <w:rsid w:val="0084638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63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6388"/>
    <w:pPr>
      <w:framePr w:hRule="auto" w:wrap="notBeside" w:y="852"/>
    </w:pPr>
    <w:rPr>
      <w:i w:val="0"/>
      <w:sz w:val="40"/>
    </w:rPr>
  </w:style>
  <w:style w:type="paragraph" w:customStyle="1" w:styleId="ZU">
    <w:name w:val="ZU"/>
    <w:rsid w:val="008463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6388"/>
    <w:pPr>
      <w:framePr w:wrap="notBeside" w:y="16161"/>
    </w:pPr>
  </w:style>
  <w:style w:type="paragraph" w:customStyle="1" w:styleId="FP">
    <w:name w:val="FP"/>
    <w:basedOn w:val="Normal"/>
    <w:rsid w:val="00846388"/>
    <w:pPr>
      <w:spacing w:after="0"/>
    </w:pPr>
  </w:style>
  <w:style w:type="paragraph" w:customStyle="1" w:styleId="Observation">
    <w:name w:val="Observation"/>
    <w:basedOn w:val="Proposal"/>
    <w:qFormat/>
    <w:rsid w:val="00846388"/>
    <w:pPr>
      <w:numPr>
        <w:numId w:val="13"/>
      </w:numPr>
      <w:ind w:left="1701" w:hanging="1701"/>
    </w:pPr>
    <w:rPr>
      <w:lang w:eastAsia="ja-JP"/>
    </w:rPr>
  </w:style>
  <w:style w:type="paragraph" w:styleId="TableofFigures">
    <w:name w:val="table of figures"/>
    <w:basedOn w:val="BodyText"/>
    <w:next w:val="Normal"/>
    <w:uiPriority w:val="99"/>
    <w:rsid w:val="00846388"/>
    <w:pPr>
      <w:ind w:left="1701" w:hanging="1701"/>
      <w:jc w:val="left"/>
    </w:pPr>
    <w:rPr>
      <w:b/>
    </w:rPr>
  </w:style>
  <w:style w:type="character" w:customStyle="1" w:styleId="B1Char1">
    <w:name w:val="B1 Char1"/>
    <w:link w:val="B1"/>
    <w:qFormat/>
    <w:rsid w:val="00846388"/>
    <w:rPr>
      <w:rFonts w:ascii="Times New Roman" w:hAnsi="Times New Roman"/>
      <w:lang w:eastAsia="zh-CN"/>
    </w:rPr>
  </w:style>
  <w:style w:type="character" w:customStyle="1" w:styleId="B2Char">
    <w:name w:val="B2 Char"/>
    <w:link w:val="B2"/>
    <w:qFormat/>
    <w:rsid w:val="00846388"/>
    <w:rPr>
      <w:rFonts w:ascii="Times New Roman" w:hAnsi="Times New Roman"/>
      <w:lang w:eastAsia="ja-JP"/>
    </w:rPr>
  </w:style>
  <w:style w:type="character" w:customStyle="1" w:styleId="B3Char2">
    <w:name w:val="B3 Char2"/>
    <w:link w:val="B3"/>
    <w:qFormat/>
    <w:rsid w:val="00846388"/>
    <w:rPr>
      <w:rFonts w:ascii="Times New Roman" w:hAnsi="Times New Roman"/>
      <w:lang w:eastAsia="ja-JP"/>
    </w:rPr>
  </w:style>
  <w:style w:type="character" w:customStyle="1" w:styleId="B4Char">
    <w:name w:val="B4 Char"/>
    <w:link w:val="B4"/>
    <w:rsid w:val="00846388"/>
    <w:rPr>
      <w:rFonts w:ascii="Times New Roman" w:hAnsi="Times New Roman"/>
      <w:lang w:eastAsia="ja-JP"/>
    </w:rPr>
  </w:style>
  <w:style w:type="character" w:customStyle="1" w:styleId="B5Char">
    <w:name w:val="B5 Char"/>
    <w:link w:val="B5"/>
    <w:rsid w:val="00846388"/>
    <w:rPr>
      <w:rFonts w:ascii="Times New Roman" w:hAnsi="Times New Roman"/>
      <w:lang w:eastAsia="ja-JP"/>
    </w:rPr>
  </w:style>
  <w:style w:type="paragraph" w:customStyle="1" w:styleId="B6">
    <w:name w:val="B6"/>
    <w:basedOn w:val="B5"/>
    <w:link w:val="B6Char"/>
    <w:rsid w:val="00846388"/>
    <w:pPr>
      <w:ind w:left="1985"/>
    </w:pPr>
  </w:style>
  <w:style w:type="character" w:customStyle="1" w:styleId="B6Char">
    <w:name w:val="B6 Char"/>
    <w:link w:val="B6"/>
    <w:rsid w:val="00846388"/>
    <w:rPr>
      <w:rFonts w:ascii="Times New Roman" w:hAnsi="Times New Roman"/>
      <w:lang w:eastAsia="ja-JP"/>
    </w:rPr>
  </w:style>
  <w:style w:type="paragraph" w:customStyle="1" w:styleId="B7">
    <w:name w:val="B7"/>
    <w:basedOn w:val="B6"/>
    <w:link w:val="B7Char"/>
    <w:rsid w:val="00846388"/>
    <w:pPr>
      <w:ind w:left="2269"/>
    </w:pPr>
  </w:style>
  <w:style w:type="character" w:customStyle="1" w:styleId="B7Char">
    <w:name w:val="B7 Char"/>
    <w:basedOn w:val="B6Char"/>
    <w:link w:val="B7"/>
    <w:rsid w:val="00846388"/>
    <w:rPr>
      <w:rFonts w:ascii="Times New Roman" w:hAnsi="Times New Roman"/>
      <w:lang w:eastAsia="ja-JP"/>
    </w:rPr>
  </w:style>
  <w:style w:type="paragraph" w:customStyle="1" w:styleId="B8">
    <w:name w:val="B8"/>
    <w:basedOn w:val="B7"/>
    <w:qFormat/>
    <w:rsid w:val="00846388"/>
    <w:pPr>
      <w:ind w:left="2552"/>
    </w:pPr>
  </w:style>
  <w:style w:type="character" w:customStyle="1" w:styleId="BalloonTextChar">
    <w:name w:val="Balloon Text Char"/>
    <w:link w:val="BalloonText"/>
    <w:rsid w:val="00846388"/>
    <w:rPr>
      <w:rFonts w:ascii="Segoe UI" w:hAnsi="Segoe UI" w:cs="Segoe UI"/>
      <w:sz w:val="18"/>
      <w:szCs w:val="18"/>
      <w:lang w:eastAsia="ja-JP"/>
    </w:rPr>
  </w:style>
  <w:style w:type="character" w:customStyle="1" w:styleId="CommentTextChar">
    <w:name w:val="Comment Text Char"/>
    <w:link w:val="CommentText"/>
    <w:uiPriority w:val="99"/>
    <w:qFormat/>
    <w:rsid w:val="00846388"/>
    <w:rPr>
      <w:rFonts w:ascii="Times New Roman" w:hAnsi="Times New Roman"/>
      <w:lang w:eastAsia="ja-JP"/>
    </w:rPr>
  </w:style>
  <w:style w:type="character" w:customStyle="1" w:styleId="CommentSubjectChar">
    <w:name w:val="Comment Subject Char"/>
    <w:link w:val="CommentSubject"/>
    <w:rsid w:val="00846388"/>
    <w:rPr>
      <w:rFonts w:ascii="Times New Roman" w:hAnsi="Times New Roman"/>
      <w:b/>
      <w:bCs/>
      <w:lang w:eastAsia="ja-JP"/>
    </w:rPr>
  </w:style>
  <w:style w:type="paragraph" w:customStyle="1" w:styleId="CRCoverPage">
    <w:name w:val="CR Cover Page"/>
    <w:link w:val="CRCoverPageZchn"/>
    <w:rsid w:val="00846388"/>
    <w:pPr>
      <w:spacing w:after="120"/>
    </w:pPr>
    <w:rPr>
      <w:rFonts w:ascii="Arial" w:hAnsi="Arial"/>
      <w:lang w:eastAsia="ko-KR"/>
    </w:rPr>
  </w:style>
  <w:style w:type="character" w:customStyle="1" w:styleId="CRCoverPageZchn">
    <w:name w:val="CR Cover Page Zchn"/>
    <w:link w:val="CRCoverPage"/>
    <w:rsid w:val="00846388"/>
    <w:rPr>
      <w:rFonts w:ascii="Arial" w:hAnsi="Arial"/>
      <w:lang w:eastAsia="ko-KR"/>
    </w:rPr>
  </w:style>
  <w:style w:type="paragraph" w:customStyle="1" w:styleId="Doc-text2">
    <w:name w:val="Doc-text2"/>
    <w:basedOn w:val="Normal"/>
    <w:link w:val="Doc-text2Char"/>
    <w:qFormat/>
    <w:rsid w:val="0084638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46388"/>
    <w:rPr>
      <w:rFonts w:ascii="Arial" w:eastAsia="MS Mincho" w:hAnsi="Arial"/>
      <w:szCs w:val="24"/>
      <w:lang w:val="x-none" w:eastAsia="x-none"/>
    </w:rPr>
  </w:style>
  <w:style w:type="character" w:customStyle="1" w:styleId="DocumentMapChar">
    <w:name w:val="Document Map Char"/>
    <w:link w:val="DocumentMap"/>
    <w:rsid w:val="00846388"/>
    <w:rPr>
      <w:rFonts w:ascii="Tahoma" w:hAnsi="Tahoma" w:cs="Tahoma"/>
      <w:shd w:val="clear" w:color="auto" w:fill="000080"/>
      <w:lang w:eastAsia="ja-JP"/>
    </w:rPr>
  </w:style>
  <w:style w:type="paragraph" w:customStyle="1" w:styleId="NO">
    <w:name w:val="NO"/>
    <w:basedOn w:val="Normal"/>
    <w:link w:val="NOChar"/>
    <w:rsid w:val="00846388"/>
    <w:pPr>
      <w:keepLines/>
      <w:ind w:left="1135" w:hanging="851"/>
    </w:pPr>
  </w:style>
  <w:style w:type="character" w:customStyle="1" w:styleId="NOChar">
    <w:name w:val="NO Char"/>
    <w:link w:val="NO"/>
    <w:qFormat/>
    <w:rsid w:val="00846388"/>
    <w:rPr>
      <w:rFonts w:ascii="Times New Roman" w:hAnsi="Times New Roman"/>
      <w:lang w:eastAsia="ja-JP"/>
    </w:rPr>
  </w:style>
  <w:style w:type="character" w:customStyle="1" w:styleId="EditorsNoteChar">
    <w:name w:val="Editor's Note Char"/>
    <w:link w:val="EditorsNote"/>
    <w:rsid w:val="00846388"/>
    <w:rPr>
      <w:rFonts w:ascii="Times New Roman" w:hAnsi="Times New Roman"/>
      <w:color w:val="FF0000"/>
      <w:lang w:val="x-none" w:eastAsia="x-none"/>
    </w:rPr>
  </w:style>
  <w:style w:type="paragraph" w:customStyle="1" w:styleId="EmailDiscussion">
    <w:name w:val="EmailDiscussion"/>
    <w:basedOn w:val="Normal"/>
    <w:next w:val="Normal"/>
    <w:rsid w:val="00846388"/>
    <w:pPr>
      <w:numPr>
        <w:numId w:val="14"/>
      </w:numPr>
      <w:spacing w:before="40" w:after="0"/>
    </w:pPr>
    <w:rPr>
      <w:rFonts w:ascii="Arial" w:eastAsia="MS Mincho" w:hAnsi="Arial"/>
      <w:b/>
      <w:szCs w:val="24"/>
      <w:lang w:eastAsia="en-GB"/>
    </w:rPr>
  </w:style>
  <w:style w:type="character" w:styleId="Emphasis">
    <w:name w:val="Emphasis"/>
    <w:qFormat/>
    <w:rsid w:val="00846388"/>
    <w:rPr>
      <w:i/>
      <w:iCs/>
    </w:rPr>
  </w:style>
  <w:style w:type="paragraph" w:customStyle="1" w:styleId="FigureTitle">
    <w:name w:val="Figure_Title"/>
    <w:basedOn w:val="Normal"/>
    <w:next w:val="Normal"/>
    <w:rsid w:val="008463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46388"/>
    <w:rPr>
      <w:rFonts w:ascii="Arial" w:hAnsi="Arial"/>
      <w:b/>
      <w:noProof/>
      <w:sz w:val="18"/>
      <w:lang w:eastAsia="ja-JP"/>
    </w:rPr>
  </w:style>
  <w:style w:type="character" w:customStyle="1" w:styleId="FooterChar">
    <w:name w:val="Footer Char"/>
    <w:link w:val="Footer"/>
    <w:rsid w:val="00846388"/>
    <w:rPr>
      <w:rFonts w:ascii="Arial" w:hAnsi="Arial"/>
      <w:b/>
      <w:i/>
      <w:noProof/>
      <w:sz w:val="18"/>
      <w:lang w:eastAsia="ja-JP"/>
    </w:rPr>
  </w:style>
  <w:style w:type="character" w:customStyle="1" w:styleId="FootnoteTextChar">
    <w:name w:val="Footnote Text Char"/>
    <w:link w:val="FootnoteText"/>
    <w:rsid w:val="00846388"/>
    <w:rPr>
      <w:rFonts w:ascii="Times New Roman" w:hAnsi="Times New Roman"/>
      <w:sz w:val="16"/>
      <w:lang w:eastAsia="ja-JP"/>
    </w:rPr>
  </w:style>
  <w:style w:type="paragraph" w:customStyle="1" w:styleId="Guidance">
    <w:name w:val="Guidance"/>
    <w:basedOn w:val="Normal"/>
    <w:rsid w:val="00846388"/>
    <w:rPr>
      <w:i/>
      <w:color w:val="0000FF"/>
    </w:rPr>
  </w:style>
  <w:style w:type="character" w:customStyle="1" w:styleId="Heading2Char">
    <w:name w:val="Heading 2 Char"/>
    <w:link w:val="Heading2"/>
    <w:rsid w:val="00846388"/>
    <w:rPr>
      <w:rFonts w:ascii="Arial" w:hAnsi="Arial"/>
      <w:sz w:val="32"/>
      <w:lang w:eastAsia="ja-JP"/>
    </w:rPr>
  </w:style>
  <w:style w:type="character" w:customStyle="1" w:styleId="Heading3Char">
    <w:name w:val="Heading 3 Char"/>
    <w:link w:val="Heading3"/>
    <w:rsid w:val="00846388"/>
    <w:rPr>
      <w:rFonts w:ascii="Arial" w:hAnsi="Arial"/>
      <w:sz w:val="28"/>
      <w:lang w:eastAsia="ja-JP"/>
    </w:rPr>
  </w:style>
  <w:style w:type="character" w:customStyle="1" w:styleId="Heading4Char">
    <w:name w:val="Heading 4 Char"/>
    <w:link w:val="Heading4"/>
    <w:rsid w:val="00846388"/>
    <w:rPr>
      <w:rFonts w:ascii="Arial" w:hAnsi="Arial"/>
      <w:sz w:val="24"/>
      <w:lang w:eastAsia="ja-JP"/>
    </w:rPr>
  </w:style>
  <w:style w:type="character" w:customStyle="1" w:styleId="Heading5Char">
    <w:name w:val="Heading 5 Char"/>
    <w:link w:val="Heading5"/>
    <w:rsid w:val="00846388"/>
    <w:rPr>
      <w:rFonts w:ascii="Arial" w:hAnsi="Arial"/>
      <w:sz w:val="22"/>
      <w:lang w:eastAsia="ja-JP"/>
    </w:rPr>
  </w:style>
  <w:style w:type="paragraph" w:customStyle="1" w:styleId="H6">
    <w:name w:val="H6"/>
    <w:basedOn w:val="Heading5"/>
    <w:next w:val="Normal"/>
    <w:rsid w:val="00846388"/>
    <w:pPr>
      <w:ind w:left="1985" w:hanging="1985"/>
      <w:outlineLvl w:val="9"/>
    </w:pPr>
    <w:rPr>
      <w:sz w:val="20"/>
    </w:rPr>
  </w:style>
  <w:style w:type="character" w:customStyle="1" w:styleId="Heading6Char">
    <w:name w:val="Heading 6 Char"/>
    <w:link w:val="Heading6"/>
    <w:rsid w:val="00846388"/>
    <w:rPr>
      <w:rFonts w:ascii="Arial" w:hAnsi="Arial"/>
      <w:lang w:eastAsia="ja-JP"/>
    </w:rPr>
  </w:style>
  <w:style w:type="character" w:customStyle="1" w:styleId="Heading7Char">
    <w:name w:val="Heading 7 Char"/>
    <w:link w:val="Heading7"/>
    <w:rsid w:val="00846388"/>
    <w:rPr>
      <w:rFonts w:ascii="Arial" w:hAnsi="Arial"/>
      <w:lang w:eastAsia="ja-JP"/>
    </w:rPr>
  </w:style>
  <w:style w:type="character" w:customStyle="1" w:styleId="Heading8Char">
    <w:name w:val="Heading 8 Char"/>
    <w:link w:val="Heading8"/>
    <w:rsid w:val="00846388"/>
    <w:rPr>
      <w:rFonts w:ascii="Arial" w:hAnsi="Arial"/>
      <w:sz w:val="36"/>
      <w:lang w:eastAsia="ja-JP"/>
    </w:rPr>
  </w:style>
  <w:style w:type="character" w:customStyle="1" w:styleId="Heading9Char">
    <w:name w:val="Heading 9 Char"/>
    <w:link w:val="Heading9"/>
    <w:rsid w:val="00846388"/>
    <w:rPr>
      <w:rFonts w:ascii="Arial" w:hAnsi="Arial"/>
      <w:sz w:val="36"/>
      <w:lang w:eastAsia="ja-JP"/>
    </w:rPr>
  </w:style>
  <w:style w:type="character" w:styleId="HTMLCode">
    <w:name w:val="HTML Code"/>
    <w:uiPriority w:val="99"/>
    <w:unhideWhenUsed/>
    <w:rsid w:val="00846388"/>
    <w:rPr>
      <w:rFonts w:ascii="Courier New" w:eastAsia="Times New Roman" w:hAnsi="Courier New" w:cs="Courier New"/>
      <w:sz w:val="20"/>
      <w:szCs w:val="20"/>
    </w:rPr>
  </w:style>
  <w:style w:type="paragraph" w:styleId="IndexHeading">
    <w:name w:val="index heading"/>
    <w:basedOn w:val="Normal"/>
    <w:next w:val="Normal"/>
    <w:rsid w:val="00846388"/>
    <w:pPr>
      <w:pBdr>
        <w:top w:val="single" w:sz="12" w:space="0" w:color="auto"/>
      </w:pBdr>
      <w:spacing w:before="360" w:after="240"/>
    </w:pPr>
    <w:rPr>
      <w:b/>
      <w:i/>
      <w:sz w:val="26"/>
      <w:lang w:eastAsia="en-GB"/>
    </w:rPr>
  </w:style>
  <w:style w:type="paragraph" w:customStyle="1" w:styleId="LD">
    <w:name w:val="LD"/>
    <w:rsid w:val="0084638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4638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46388"/>
    <w:rPr>
      <w:rFonts w:ascii="Calibri" w:eastAsia="Calibri" w:hAnsi="Calibri"/>
      <w:sz w:val="22"/>
      <w:szCs w:val="22"/>
      <w:lang w:val="x-none" w:eastAsia="en-US"/>
    </w:rPr>
  </w:style>
  <w:style w:type="paragraph" w:customStyle="1" w:styleId="NF">
    <w:name w:val="NF"/>
    <w:basedOn w:val="NO"/>
    <w:rsid w:val="00846388"/>
    <w:pPr>
      <w:keepNext/>
      <w:spacing w:after="0"/>
    </w:pPr>
    <w:rPr>
      <w:rFonts w:ascii="Arial" w:hAnsi="Arial"/>
      <w:sz w:val="18"/>
    </w:rPr>
  </w:style>
  <w:style w:type="paragraph" w:customStyle="1" w:styleId="NW">
    <w:name w:val="NW"/>
    <w:basedOn w:val="NO"/>
    <w:rsid w:val="00846388"/>
    <w:pPr>
      <w:spacing w:after="0"/>
    </w:pPr>
  </w:style>
  <w:style w:type="paragraph" w:customStyle="1" w:styleId="PL">
    <w:name w:val="PL"/>
    <w:link w:val="PLChar"/>
    <w:qFormat/>
    <w:rsid w:val="0084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6388"/>
    <w:rPr>
      <w:rFonts w:ascii="Courier New" w:eastAsia="Batang" w:hAnsi="Courier New"/>
      <w:noProof/>
      <w:sz w:val="16"/>
      <w:shd w:val="clear" w:color="auto" w:fill="E6E6E6"/>
      <w:lang w:eastAsia="sv-SE"/>
    </w:rPr>
  </w:style>
  <w:style w:type="paragraph" w:styleId="PlainText">
    <w:name w:val="Plain Text"/>
    <w:basedOn w:val="Normal"/>
    <w:link w:val="PlainTextChar"/>
    <w:rsid w:val="00846388"/>
    <w:rPr>
      <w:rFonts w:ascii="Courier New" w:hAnsi="Courier New"/>
      <w:lang w:val="nb-NO"/>
    </w:rPr>
  </w:style>
  <w:style w:type="character" w:customStyle="1" w:styleId="PlainTextChar">
    <w:name w:val="Plain Text Char"/>
    <w:link w:val="PlainText"/>
    <w:rsid w:val="00846388"/>
    <w:rPr>
      <w:rFonts w:ascii="Courier New" w:hAnsi="Courier New"/>
      <w:lang w:val="nb-NO" w:eastAsia="ja-JP"/>
    </w:rPr>
  </w:style>
  <w:style w:type="character" w:styleId="Strong">
    <w:name w:val="Strong"/>
    <w:uiPriority w:val="22"/>
    <w:qFormat/>
    <w:rsid w:val="00846388"/>
    <w:rPr>
      <w:b/>
      <w:bCs/>
    </w:rPr>
  </w:style>
  <w:style w:type="table" w:styleId="TableGrid">
    <w:name w:val="Table Grid"/>
    <w:basedOn w:val="TableNormal"/>
    <w:uiPriority w:val="39"/>
    <w:rsid w:val="008463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6388"/>
    <w:rPr>
      <w:rFonts w:ascii="Arial" w:hAnsi="Arial"/>
      <w:sz w:val="18"/>
      <w:lang w:val="x-none" w:eastAsia="x-none"/>
    </w:rPr>
  </w:style>
  <w:style w:type="character" w:customStyle="1" w:styleId="TAHCar">
    <w:name w:val="TAH Car"/>
    <w:link w:val="TAH"/>
    <w:locked/>
    <w:rsid w:val="00846388"/>
    <w:rPr>
      <w:rFonts w:ascii="Arial" w:hAnsi="Arial"/>
      <w:b/>
      <w:sz w:val="18"/>
      <w:lang w:val="x-none" w:eastAsia="x-none"/>
    </w:rPr>
  </w:style>
  <w:style w:type="character" w:customStyle="1" w:styleId="THChar">
    <w:name w:val="TH Char"/>
    <w:link w:val="TH"/>
    <w:rsid w:val="00846388"/>
    <w:rPr>
      <w:rFonts w:ascii="Arial" w:hAnsi="Arial"/>
      <w:b/>
      <w:lang w:val="x-none" w:eastAsia="x-none"/>
    </w:rPr>
  </w:style>
  <w:style w:type="paragraph" w:customStyle="1" w:styleId="TAJ">
    <w:name w:val="TAJ"/>
    <w:basedOn w:val="TH"/>
    <w:rsid w:val="00846388"/>
  </w:style>
  <w:style w:type="paragraph" w:customStyle="1" w:styleId="TALCharChar">
    <w:name w:val="TAL Char Char"/>
    <w:basedOn w:val="Normal"/>
    <w:link w:val="TALCharCharChar"/>
    <w:rsid w:val="0084638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6388"/>
    <w:rPr>
      <w:rFonts w:ascii="Arial" w:eastAsia="Malgun Gothic" w:hAnsi="Arial"/>
      <w:sz w:val="18"/>
      <w:lang w:val="x-none" w:eastAsia="x-none"/>
    </w:rPr>
  </w:style>
  <w:style w:type="character" w:customStyle="1" w:styleId="TFChar">
    <w:name w:val="TF Char"/>
    <w:link w:val="TF"/>
    <w:rsid w:val="00846388"/>
    <w:rPr>
      <w:rFonts w:ascii="Arial" w:hAnsi="Arial"/>
      <w:b/>
      <w:lang w:val="x-none" w:eastAsia="x-none"/>
    </w:rPr>
  </w:style>
  <w:style w:type="paragraph" w:styleId="ListContinue">
    <w:name w:val="List Continue"/>
    <w:basedOn w:val="Normal"/>
    <w:rsid w:val="00846388"/>
    <w:pPr>
      <w:spacing w:after="120"/>
      <w:ind w:left="283"/>
      <w:contextualSpacing/>
    </w:pPr>
    <w:rPr>
      <w:rFonts w:ascii="Arial" w:hAnsi="Arial"/>
    </w:rPr>
  </w:style>
  <w:style w:type="paragraph" w:styleId="ListContinue2">
    <w:name w:val="List Continue 2"/>
    <w:basedOn w:val="Normal"/>
    <w:rsid w:val="00846388"/>
    <w:pPr>
      <w:spacing w:after="120"/>
      <w:ind w:left="566"/>
      <w:contextualSpacing/>
    </w:pPr>
    <w:rPr>
      <w:rFonts w:ascii="Arial" w:hAnsi="Arial"/>
    </w:rPr>
  </w:style>
  <w:style w:type="paragraph" w:styleId="ListNumber3">
    <w:name w:val="List Number 3"/>
    <w:basedOn w:val="ListNumber2"/>
    <w:rsid w:val="00846388"/>
    <w:pPr>
      <w:numPr>
        <w:numId w:val="10"/>
      </w:numPr>
      <w:contextualSpacing/>
    </w:pPr>
  </w:style>
  <w:style w:type="character" w:styleId="UnresolvedMention">
    <w:name w:val="Unresolved Mention"/>
    <w:basedOn w:val="DefaultParagraphFont"/>
    <w:uiPriority w:val="99"/>
    <w:semiHidden/>
    <w:unhideWhenUsed/>
    <w:rsid w:val="00846388"/>
    <w:rPr>
      <w:color w:val="808080"/>
      <w:shd w:val="clear" w:color="auto" w:fill="E6E6E6"/>
    </w:rPr>
  </w:style>
  <w:style w:type="paragraph" w:styleId="NormalWeb">
    <w:name w:val="Normal (Web)"/>
    <w:basedOn w:val="Normal"/>
    <w:uiPriority w:val="99"/>
    <w:unhideWhenUsed/>
    <w:rsid w:val="00D40E59"/>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5NUHHDQN7SK2-1476151046-38139</_dlc_DocId>
    <_dlc_DocIdUrl xmlns="f166a696-7b5b-4ccd-9f0c-ffde0cceec81">
      <Url>https://ericsson.sharepoint.com/sites/star/_layouts/15/DocIdRedir.aspx?ID=5NUHHDQN7SK2-1476151046-38139</Url>
      <Description>5NUHHDQN7SK2-1476151046-38139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CA16A-334C-400E-AB48-AD9B9A5A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CD873-A30F-4337-9586-CE0AA1A3060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0D891EA2-BC52-4FC5-93DB-C4DFE1086552}">
  <ds:schemaRefs>
    <ds:schemaRef ds:uri="http://schemas.microsoft.com/sharepoint/v3/contenttype/forms"/>
  </ds:schemaRefs>
</ds:datastoreItem>
</file>

<file path=customXml/itemProps4.xml><?xml version="1.0" encoding="utf-8"?>
<ds:datastoreItem xmlns:ds="http://schemas.openxmlformats.org/officeDocument/2006/customXml" ds:itemID="{CD9C89E5-BDBE-44C2-9486-098DEEA73B3E}">
  <ds:schemaRefs>
    <ds:schemaRef ds:uri="http://schemas.microsoft.com/sharepoint/events"/>
  </ds:schemaRefs>
</ds:datastoreItem>
</file>

<file path=customXml/itemProps5.xml><?xml version="1.0" encoding="utf-8"?>
<ds:datastoreItem xmlns:ds="http://schemas.openxmlformats.org/officeDocument/2006/customXml" ds:itemID="{757003DA-48C6-452E-9F2B-F38DC86A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Luca.dotx</Template>
  <TotalTime>10</TotalTime>
  <Pages>4</Pages>
  <Words>1270</Words>
  <Characters>7241</Characters>
  <Application>Microsoft Office Word</Application>
  <DocSecurity>0</DocSecurity>
  <Lines>60</Lines>
  <Paragraphs>16</Paragraphs>
  <ScaleCrop>false</ScaleCrop>
  <Company>Ericsson</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Johan Bergman</cp:lastModifiedBy>
  <cp:revision>19</cp:revision>
  <cp:lastPrinted>2008-01-31T07:09:00Z</cp:lastPrinted>
  <dcterms:created xsi:type="dcterms:W3CDTF">2019-02-08T13:02:00Z</dcterms:created>
  <dcterms:modified xsi:type="dcterms:W3CDTF">2019-02-14T21:23:00Z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4336">
    <vt:lpwstr>2037</vt:lpwstr>
  </property>
  <property fmtid="{D5CDD505-2E9C-101B-9397-08002B2CF9AE}" pid="6" name="_dlc_DocIdItemGuid">
    <vt:lpwstr>626432ba-48a7-4dff-b731-155c0356f08b</vt:lpwstr>
  </property>
  <property fmtid="{D5CDD505-2E9C-101B-9397-08002B2CF9AE}" pid="7" name="AuthorIds_UIVersion_16384">
    <vt:lpwstr>291</vt:lpwstr>
  </property>
  <property fmtid="{D5CDD505-2E9C-101B-9397-08002B2CF9AE}" pid="8" name="AuthorIds_UIVersion_16896">
    <vt:lpwstr>2037</vt:lpwstr>
  </property>
  <property fmtid="{D5CDD505-2E9C-101B-9397-08002B2CF9AE}" pid="9" name="AuthorIds_UIVersion_17920">
    <vt:lpwstr>2037</vt:lpwstr>
  </property>
  <property fmtid="{D5CDD505-2E9C-101B-9397-08002B2CF9AE}" pid="10" name="AuthorIds_UIVersion_18432">
    <vt:lpwstr>132</vt:lpwstr>
  </property>
  <property fmtid="{D5CDD505-2E9C-101B-9397-08002B2CF9AE}" pid="11" name="AuthorIds_UIVersion_18944">
    <vt:lpwstr>1526</vt:lpwstr>
  </property>
  <property fmtid="{D5CDD505-2E9C-101B-9397-08002B2CF9AE}" pid="12" name="AuthorIds_UIVersion_19456">
    <vt:lpwstr>2037</vt:lpwstr>
  </property>
  <property fmtid="{D5CDD505-2E9C-101B-9397-08002B2CF9AE}" pid="13" name="AuthorIds_UIVersion_19968">
    <vt:lpwstr>2037</vt:lpwstr>
  </property>
  <property fmtid="{D5CDD505-2E9C-101B-9397-08002B2CF9AE}" pid="14" name="AuthorIds_UIVersion_20480">
    <vt:lpwstr>347</vt:lpwstr>
  </property>
  <property fmtid="{D5CDD505-2E9C-101B-9397-08002B2CF9AE}" pid="15" name="AuthorIds_UIVersion_22016">
    <vt:lpwstr>336</vt:lpwstr>
  </property>
</Properties>
</file>